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134"/>
        <w:gridCol w:w="992"/>
        <w:gridCol w:w="3607"/>
        <w:gridCol w:w="2121"/>
        <w:gridCol w:w="1080"/>
        <w:gridCol w:w="416"/>
      </w:tblGrid>
      <w:tr w:rsidR="005B5EE6" w:rsidTr="00C97DD4">
        <w:trPr>
          <w:trHeight w:val="446"/>
          <w:tblHeader/>
          <w:jc w:val="center"/>
        </w:trPr>
        <w:tc>
          <w:tcPr>
            <w:tcW w:w="9776" w:type="dxa"/>
            <w:gridSpan w:val="7"/>
            <w:tcBorders>
              <w:top w:val="nil"/>
              <w:left w:val="nil"/>
              <w:right w:val="nil"/>
            </w:tcBorders>
            <w:vAlign w:val="center"/>
          </w:tcPr>
          <w:p w:rsidR="005B5EE6" w:rsidRDefault="007F1143">
            <w:pPr>
              <w:jc w:val="center"/>
              <w:rPr>
                <w:rFonts w:ascii="仿宋_GB2312" w:eastAsia="仿宋_GB2312" w:hAnsi="宋体"/>
              </w:rPr>
            </w:pPr>
            <w:r w:rsidRPr="007F1143">
              <w:rPr>
                <w:rFonts w:ascii="仿宋_GB2312" w:eastAsia="仿宋_GB2312" w:hAnsi="宋体"/>
              </w:rPr>
              <w:t>GB9706.216-2021</w:t>
            </w:r>
            <w:r>
              <w:rPr>
                <w:rFonts w:ascii="仿宋_GB2312" w:eastAsia="仿宋_GB2312" w:hAnsi="宋体" w:hint="eastAsia"/>
              </w:rPr>
              <w:t>检验报告内容模板</w:t>
            </w:r>
          </w:p>
        </w:tc>
      </w:tr>
      <w:tr w:rsidR="005B5EE6" w:rsidTr="00C97DD4">
        <w:trPr>
          <w:trHeight w:val="446"/>
          <w:tblHeader/>
          <w:jc w:val="center"/>
        </w:trPr>
        <w:tc>
          <w:tcPr>
            <w:tcW w:w="426" w:type="dxa"/>
            <w:vAlign w:val="center"/>
          </w:tcPr>
          <w:p w:rsidR="005B5EE6" w:rsidRDefault="009F372C">
            <w:pPr>
              <w:jc w:val="center"/>
              <w:rPr>
                <w:rFonts w:ascii="仿宋_GB2312" w:eastAsia="仿宋_GB2312" w:hAnsi="宋体"/>
              </w:rPr>
            </w:pPr>
            <w:r>
              <w:br w:type="page"/>
            </w:r>
            <w:r>
              <w:rPr>
                <w:rFonts w:ascii="仿宋_GB2312" w:eastAsia="仿宋_GB2312" w:hAnsi="宋体" w:hint="eastAsia"/>
              </w:rPr>
              <w:t>序号</w:t>
            </w:r>
          </w:p>
        </w:tc>
        <w:tc>
          <w:tcPr>
            <w:tcW w:w="1134" w:type="dxa"/>
            <w:vAlign w:val="center"/>
          </w:tcPr>
          <w:p w:rsidR="005B5EE6" w:rsidRDefault="009F372C">
            <w:pPr>
              <w:jc w:val="center"/>
              <w:rPr>
                <w:rFonts w:ascii="仿宋_GB2312" w:eastAsia="仿宋_GB2312" w:hAnsi="宋体"/>
              </w:rPr>
            </w:pPr>
            <w:r>
              <w:rPr>
                <w:rFonts w:ascii="仿宋_GB2312" w:eastAsia="仿宋_GB2312" w:hAnsi="宋体" w:hint="eastAsia"/>
              </w:rPr>
              <w:t>检验项目</w:t>
            </w:r>
          </w:p>
        </w:tc>
        <w:tc>
          <w:tcPr>
            <w:tcW w:w="992" w:type="dxa"/>
            <w:vAlign w:val="center"/>
          </w:tcPr>
          <w:p w:rsidR="005B5EE6" w:rsidRDefault="009F372C">
            <w:pPr>
              <w:jc w:val="center"/>
              <w:rPr>
                <w:rFonts w:ascii="仿宋_GB2312" w:eastAsia="仿宋_GB2312" w:hAnsi="宋体"/>
              </w:rPr>
            </w:pPr>
            <w:r>
              <w:rPr>
                <w:rFonts w:ascii="仿宋_GB2312" w:eastAsia="仿宋_GB2312" w:hAnsi="宋体" w:hint="eastAsia"/>
              </w:rPr>
              <w:t>标准条款</w:t>
            </w:r>
          </w:p>
        </w:tc>
        <w:tc>
          <w:tcPr>
            <w:tcW w:w="3607" w:type="dxa"/>
            <w:vAlign w:val="center"/>
          </w:tcPr>
          <w:p w:rsidR="005B5EE6" w:rsidRDefault="009F372C">
            <w:pPr>
              <w:jc w:val="center"/>
              <w:rPr>
                <w:rFonts w:ascii="仿宋_GB2312" w:eastAsia="仿宋_GB2312" w:hAnsi="宋体"/>
              </w:rPr>
            </w:pPr>
            <w:r>
              <w:rPr>
                <w:rFonts w:ascii="仿宋_GB2312" w:eastAsia="仿宋_GB2312" w:hAnsi="宋体" w:hint="eastAsia"/>
              </w:rPr>
              <w:t>标准要求</w:t>
            </w:r>
            <w:bookmarkStart w:id="0" w:name="_GoBack"/>
            <w:bookmarkEnd w:id="0"/>
          </w:p>
        </w:tc>
        <w:tc>
          <w:tcPr>
            <w:tcW w:w="2121" w:type="dxa"/>
            <w:vAlign w:val="center"/>
          </w:tcPr>
          <w:p w:rsidR="005B5EE6" w:rsidRDefault="009F372C">
            <w:pPr>
              <w:jc w:val="center"/>
              <w:rPr>
                <w:rFonts w:ascii="仿宋_GB2312" w:eastAsia="仿宋_GB2312" w:hAnsi="宋体"/>
              </w:rPr>
            </w:pPr>
            <w:r>
              <w:rPr>
                <w:rFonts w:ascii="仿宋_GB2312" w:eastAsia="仿宋_GB2312" w:hAnsi="宋体" w:hint="eastAsia"/>
              </w:rPr>
              <w:t>检验结果</w:t>
            </w:r>
          </w:p>
        </w:tc>
        <w:tc>
          <w:tcPr>
            <w:tcW w:w="1080" w:type="dxa"/>
            <w:vAlign w:val="center"/>
          </w:tcPr>
          <w:p w:rsidR="005B5EE6" w:rsidRDefault="009F372C">
            <w:pPr>
              <w:jc w:val="center"/>
              <w:rPr>
                <w:rFonts w:ascii="仿宋_GB2312" w:eastAsia="仿宋_GB2312" w:hAnsi="宋体"/>
              </w:rPr>
            </w:pPr>
            <w:r>
              <w:rPr>
                <w:rFonts w:ascii="仿宋_GB2312" w:eastAsia="仿宋_GB2312" w:hAnsi="宋体" w:hint="eastAsia"/>
              </w:rPr>
              <w:t>单项</w:t>
            </w:r>
          </w:p>
          <w:p w:rsidR="005B5EE6" w:rsidRDefault="009F372C">
            <w:pPr>
              <w:jc w:val="center"/>
              <w:rPr>
                <w:rFonts w:ascii="仿宋_GB2312" w:eastAsia="仿宋_GB2312" w:hAnsi="宋体"/>
              </w:rPr>
            </w:pPr>
            <w:r>
              <w:rPr>
                <w:rFonts w:ascii="仿宋_GB2312" w:eastAsia="仿宋_GB2312" w:hAnsi="宋体" w:hint="eastAsia"/>
              </w:rPr>
              <w:t>结论</w:t>
            </w:r>
          </w:p>
        </w:tc>
        <w:tc>
          <w:tcPr>
            <w:tcW w:w="416" w:type="dxa"/>
            <w:vAlign w:val="center"/>
          </w:tcPr>
          <w:p w:rsidR="005B5EE6" w:rsidRDefault="009F372C">
            <w:pPr>
              <w:jc w:val="center"/>
              <w:rPr>
                <w:rFonts w:ascii="仿宋_GB2312" w:eastAsia="仿宋_GB2312" w:hAnsi="宋体"/>
              </w:rPr>
            </w:pPr>
            <w:r>
              <w:rPr>
                <w:rFonts w:ascii="仿宋_GB2312" w:eastAsia="仿宋_GB2312" w:hAnsi="宋体" w:hint="eastAsia"/>
              </w:rPr>
              <w:t>备注</w:t>
            </w:r>
          </w:p>
        </w:tc>
      </w:tr>
      <w:tr w:rsidR="005B5EE6" w:rsidTr="00C97DD4">
        <w:trPr>
          <w:trHeight w:val="446"/>
          <w:jc w:val="center"/>
        </w:trPr>
        <w:tc>
          <w:tcPr>
            <w:tcW w:w="9776" w:type="dxa"/>
            <w:gridSpan w:val="7"/>
            <w:vAlign w:val="center"/>
          </w:tcPr>
          <w:p w:rsidR="005B5EE6" w:rsidRDefault="009F372C">
            <w:pPr>
              <w:rPr>
                <w:rFonts w:ascii="仿宋_GB2312" w:eastAsia="仿宋_GB2312" w:hAnsi="宋体"/>
              </w:rPr>
            </w:pPr>
            <w:r>
              <w:rPr>
                <w:rFonts w:ascii="仿宋_GB2312" w:eastAsia="仿宋_GB2312" w:hAnsi="宋体" w:hint="eastAsia"/>
              </w:rPr>
              <w:t>GB9706.2</w:t>
            </w:r>
            <w:r>
              <w:rPr>
                <w:rFonts w:ascii="仿宋_GB2312" w:eastAsia="仿宋_GB2312" w:hAnsi="宋体"/>
              </w:rPr>
              <w:t>16</w:t>
            </w:r>
            <w:r>
              <w:rPr>
                <w:rFonts w:ascii="仿宋_GB2312" w:eastAsia="仿宋_GB2312" w:hAnsi="宋体" w:hint="eastAsia"/>
              </w:rPr>
              <w:t>-20</w:t>
            </w:r>
            <w:r>
              <w:rPr>
                <w:rFonts w:ascii="仿宋_GB2312" w:eastAsia="仿宋_GB2312" w:hAnsi="宋体"/>
              </w:rPr>
              <w:t>21</w:t>
            </w:r>
            <w:r>
              <w:rPr>
                <w:rFonts w:ascii="仿宋_GB2312" w:eastAsia="仿宋_GB2312" w:hAnsi="宋体" w:hint="eastAsia"/>
              </w:rPr>
              <w:t>医用电气设备 第2-16部分：血液透析、血液透析滤过和血液滤过设备的基本安全和基本性能</w:t>
            </w:r>
            <w:proofErr w:type="gramStart"/>
            <w:r>
              <w:rPr>
                <w:rFonts w:ascii="仿宋_GB2312" w:eastAsia="仿宋_GB2312" w:hAnsi="宋体" w:hint="eastAsia"/>
              </w:rPr>
              <w:t>专用要求</w:t>
            </w:r>
            <w:proofErr w:type="gramEnd"/>
          </w:p>
        </w:tc>
      </w:tr>
      <w:tr w:rsidR="005B5EE6" w:rsidTr="00C97DD4">
        <w:trPr>
          <w:trHeight w:val="446"/>
          <w:jc w:val="center"/>
        </w:trPr>
        <w:tc>
          <w:tcPr>
            <w:tcW w:w="426" w:type="dxa"/>
          </w:tcPr>
          <w:p w:rsidR="005B5EE6" w:rsidRDefault="005B5EE6">
            <w:pPr>
              <w:numPr>
                <w:ilvl w:val="0"/>
                <w:numId w:val="1"/>
              </w:numPr>
            </w:pPr>
          </w:p>
        </w:tc>
        <w:tc>
          <w:tcPr>
            <w:tcW w:w="1134" w:type="dxa"/>
          </w:tcPr>
          <w:p w:rsidR="005B5EE6" w:rsidRDefault="009F372C">
            <w:pPr>
              <w:rPr>
                <w:rFonts w:ascii="仿宋_GB2312" w:eastAsia="仿宋_GB2312" w:hAnsi="宋体"/>
              </w:rPr>
            </w:pPr>
            <w:r>
              <w:rPr>
                <w:rFonts w:ascii="仿宋_GB2312" w:eastAsia="仿宋_GB2312" w:hAnsi="宋体" w:hint="eastAsia"/>
              </w:rPr>
              <w:t>通用要求</w:t>
            </w:r>
          </w:p>
          <w:p w:rsidR="005B5EE6" w:rsidRDefault="009F372C">
            <w:pPr>
              <w:rPr>
                <w:rFonts w:ascii="仿宋_GB2312" w:eastAsia="仿宋_GB2312" w:hAnsi="宋体"/>
              </w:rPr>
            </w:pPr>
            <w:r>
              <w:rPr>
                <w:rFonts w:ascii="仿宋_GB2312" w:eastAsia="仿宋_GB2312" w:hAnsi="宋体" w:hint="eastAsia"/>
              </w:rPr>
              <w:t>基本性能</w:t>
            </w:r>
          </w:p>
          <w:p w:rsidR="005B5EE6" w:rsidRDefault="009F372C">
            <w:pPr>
              <w:rPr>
                <w:rFonts w:ascii="仿宋_GB2312" w:eastAsia="仿宋_GB2312" w:hAnsi="宋体"/>
              </w:rPr>
            </w:pPr>
            <w:r>
              <w:rPr>
                <w:rFonts w:ascii="仿宋_GB2312" w:eastAsia="仿宋_GB2312" w:hAnsi="宋体" w:hint="eastAsia"/>
              </w:rPr>
              <w:t>补充基本性能要求</w:t>
            </w:r>
          </w:p>
        </w:tc>
        <w:tc>
          <w:tcPr>
            <w:tcW w:w="992" w:type="dxa"/>
          </w:tcPr>
          <w:p w:rsidR="005B5EE6" w:rsidRDefault="009F372C">
            <w:pPr>
              <w:rPr>
                <w:rFonts w:ascii="仿宋_GB2312" w:eastAsia="仿宋_GB2312" w:hAnsi="宋体"/>
              </w:rPr>
            </w:pPr>
            <w:r>
              <w:rPr>
                <w:rFonts w:ascii="仿宋_GB2312" w:eastAsia="仿宋_GB2312" w:hAnsi="宋体"/>
              </w:rPr>
              <w:t>201.4</w:t>
            </w:r>
          </w:p>
          <w:p w:rsidR="005B5EE6" w:rsidRDefault="009F372C">
            <w:pPr>
              <w:rPr>
                <w:rFonts w:ascii="仿宋_GB2312" w:eastAsia="仿宋_GB2312" w:hAnsi="宋体"/>
              </w:rPr>
            </w:pPr>
            <w:r>
              <w:rPr>
                <w:rFonts w:ascii="仿宋_GB2312" w:eastAsia="仿宋_GB2312" w:hAnsi="宋体"/>
              </w:rPr>
              <w:t>201.4.3</w:t>
            </w:r>
          </w:p>
          <w:p w:rsidR="005B5EE6" w:rsidRDefault="009F372C">
            <w:pPr>
              <w:rPr>
                <w:rFonts w:ascii="仿宋_GB2312" w:eastAsia="仿宋_GB2312" w:hAnsi="宋体"/>
              </w:rPr>
            </w:pPr>
            <w:r>
              <w:rPr>
                <w:rFonts w:ascii="仿宋_GB2312" w:eastAsia="仿宋_GB2312" w:hAnsi="宋体"/>
              </w:rPr>
              <w:t>201.4.3.101</w:t>
            </w:r>
          </w:p>
        </w:tc>
        <w:tc>
          <w:tcPr>
            <w:tcW w:w="3607" w:type="dxa"/>
            <w:vAlign w:val="center"/>
          </w:tcPr>
          <w:p w:rsidR="005B5EE6" w:rsidRDefault="009F372C">
            <w:pPr>
              <w:rPr>
                <w:rFonts w:ascii="仿宋_GB2312" w:eastAsia="仿宋_GB2312" w:hAnsi="宋体"/>
              </w:rPr>
            </w:pPr>
            <w:r>
              <w:rPr>
                <w:rFonts w:ascii="仿宋_GB2312" w:eastAsia="仿宋_GB2312" w:hAnsi="宋体" w:hint="eastAsia"/>
              </w:rPr>
              <w:t>通用要求</w:t>
            </w:r>
          </w:p>
          <w:p w:rsidR="005B5EE6" w:rsidRDefault="009F372C">
            <w:pPr>
              <w:rPr>
                <w:rFonts w:ascii="仿宋_GB2312" w:eastAsia="仿宋_GB2312" w:hAnsi="宋体"/>
              </w:rPr>
            </w:pPr>
            <w:r>
              <w:rPr>
                <w:rFonts w:ascii="仿宋_GB2312" w:eastAsia="仿宋_GB2312" w:hAnsi="宋体" w:hint="eastAsia"/>
              </w:rPr>
              <w:t>基本性能</w:t>
            </w:r>
          </w:p>
          <w:p w:rsidR="005B5EE6" w:rsidRDefault="009F372C">
            <w:pPr>
              <w:rPr>
                <w:rFonts w:ascii="仿宋_GB2312" w:eastAsia="仿宋_GB2312" w:hAnsi="宋体"/>
              </w:rPr>
            </w:pPr>
            <w:r>
              <w:rPr>
                <w:rFonts w:ascii="仿宋_GB2312" w:eastAsia="仿宋_GB2312" w:hAnsi="宋体" w:hint="eastAsia"/>
              </w:rPr>
              <w:t>血液透析设备的基本性能包括但不限于表201.101中所列出的条中规定的功能，若适用，应满足制造商规定的在正常条件下的误差</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restart"/>
          </w:tcPr>
          <w:p w:rsidR="005B5EE6" w:rsidRDefault="005B5EE6">
            <w:pPr>
              <w:numPr>
                <w:ilvl w:val="0"/>
                <w:numId w:val="1"/>
              </w:numPr>
            </w:pPr>
          </w:p>
        </w:tc>
        <w:tc>
          <w:tcPr>
            <w:tcW w:w="1134" w:type="dxa"/>
            <w:vMerge w:val="restart"/>
          </w:tcPr>
          <w:p w:rsidR="005B5EE6" w:rsidRDefault="009F372C">
            <w:pPr>
              <w:rPr>
                <w:rFonts w:ascii="仿宋_GB2312" w:eastAsia="仿宋_GB2312" w:hAnsi="宋体"/>
              </w:rPr>
            </w:pPr>
            <w:r>
              <w:rPr>
                <w:rFonts w:ascii="仿宋_GB2312" w:eastAsia="仿宋_GB2312" w:hAnsi="宋体" w:hint="eastAsia"/>
              </w:rPr>
              <w:t>血液流量</w:t>
            </w:r>
          </w:p>
        </w:tc>
        <w:tc>
          <w:tcPr>
            <w:tcW w:w="992" w:type="dxa"/>
            <w:vMerge w:val="restart"/>
          </w:tcPr>
          <w:p w:rsidR="005B5EE6" w:rsidRDefault="009F372C">
            <w:pPr>
              <w:rPr>
                <w:rFonts w:ascii="仿宋_GB2312" w:eastAsia="仿宋_GB2312" w:hAnsi="宋体"/>
              </w:rPr>
            </w:pPr>
            <w:r>
              <w:rPr>
                <w:rFonts w:ascii="仿宋_GB2312" w:eastAsia="仿宋_GB2312" w:hAnsi="宋体"/>
              </w:rPr>
              <w:t>201.4.3.102</w:t>
            </w:r>
          </w:p>
        </w:tc>
        <w:tc>
          <w:tcPr>
            <w:tcW w:w="3607" w:type="dxa"/>
          </w:tcPr>
          <w:p w:rsidR="005B5EE6" w:rsidRDefault="009F372C">
            <w:pPr>
              <w:autoSpaceDE w:val="0"/>
              <w:autoSpaceDN w:val="0"/>
              <w:spacing w:line="360" w:lineRule="exact"/>
              <w:textAlignment w:val="bottom"/>
              <w:rPr>
                <w:rFonts w:ascii="仿宋_GB2312" w:eastAsia="仿宋_GB2312" w:hAnsi="宋体"/>
              </w:rPr>
            </w:pPr>
            <w:r>
              <w:rPr>
                <w:rFonts w:ascii="仿宋_GB2312" w:eastAsia="仿宋_GB2312" w:hAnsi="宋体" w:hint="eastAsia"/>
              </w:rPr>
              <w:t>血液透析设备的血液流量应按制造商的规定输送</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ign w:val="center"/>
          </w:tcPr>
          <w:p w:rsidR="005B5EE6" w:rsidRDefault="005B5EE6">
            <w:pPr>
              <w:numPr>
                <w:ilvl w:val="0"/>
                <w:numId w:val="1"/>
              </w:numPr>
            </w:pPr>
          </w:p>
        </w:tc>
        <w:tc>
          <w:tcPr>
            <w:tcW w:w="1134" w:type="dxa"/>
            <w:vMerge/>
            <w:vAlign w:val="center"/>
          </w:tcPr>
          <w:p w:rsidR="005B5EE6" w:rsidRDefault="005B5EE6">
            <w:pPr>
              <w:rPr>
                <w:rFonts w:ascii="仿宋_GB2312" w:eastAsia="仿宋_GB2312" w:hAnsi="宋体"/>
              </w:rPr>
            </w:pPr>
          </w:p>
        </w:tc>
        <w:tc>
          <w:tcPr>
            <w:tcW w:w="992" w:type="dxa"/>
            <w:vMerge/>
            <w:vAlign w:val="center"/>
          </w:tcPr>
          <w:p w:rsidR="005B5EE6" w:rsidRDefault="005B5EE6">
            <w:pPr>
              <w:rPr>
                <w:rFonts w:ascii="仿宋_GB2312" w:eastAsia="仿宋_GB2312" w:hAnsi="宋体"/>
              </w:rPr>
            </w:pPr>
          </w:p>
        </w:tc>
        <w:tc>
          <w:tcPr>
            <w:tcW w:w="3607" w:type="dxa"/>
            <w:vAlign w:val="center"/>
          </w:tcPr>
          <w:p w:rsidR="005B5EE6" w:rsidRDefault="009F372C">
            <w:pPr>
              <w:rPr>
                <w:rFonts w:ascii="仿宋_GB2312" w:eastAsia="仿宋_GB2312" w:hAnsi="宋体"/>
              </w:rPr>
            </w:pPr>
            <w:r>
              <w:rPr>
                <w:rFonts w:ascii="仿宋_GB2312" w:eastAsia="仿宋_GB2312" w:hAnsi="宋体" w:hint="eastAsia"/>
              </w:rPr>
              <w:t>在下列试验条件下检查典型蠕动泵的符合性</w:t>
            </w:r>
          </w:p>
          <w:p w:rsidR="005B5EE6" w:rsidRDefault="009F372C">
            <w:pPr>
              <w:rPr>
                <w:rFonts w:ascii="仿宋_GB2312" w:eastAsia="仿宋_GB2312" w:hAnsi="宋体"/>
              </w:rPr>
            </w:pPr>
            <w:r>
              <w:rPr>
                <w:rFonts w:ascii="仿宋_GB2312" w:eastAsia="仿宋_GB2312" w:hAnsi="宋体" w:hint="eastAsia"/>
              </w:rPr>
              <w:t>——按使用说明书的规定将未使用过的泵管段安装到血液透析设备上并使其运行至少30min</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ign w:val="center"/>
          </w:tcPr>
          <w:p w:rsidR="005B5EE6" w:rsidRDefault="005B5EE6">
            <w:pPr>
              <w:numPr>
                <w:ilvl w:val="0"/>
                <w:numId w:val="1"/>
              </w:numPr>
            </w:pPr>
          </w:p>
        </w:tc>
        <w:tc>
          <w:tcPr>
            <w:tcW w:w="1134" w:type="dxa"/>
            <w:vMerge/>
            <w:vAlign w:val="center"/>
          </w:tcPr>
          <w:p w:rsidR="005B5EE6" w:rsidRDefault="005B5EE6">
            <w:pPr>
              <w:rPr>
                <w:rFonts w:ascii="仿宋_GB2312" w:eastAsia="仿宋_GB2312" w:hAnsi="宋体"/>
              </w:rPr>
            </w:pPr>
          </w:p>
        </w:tc>
        <w:tc>
          <w:tcPr>
            <w:tcW w:w="992" w:type="dxa"/>
            <w:vMerge/>
            <w:vAlign w:val="center"/>
          </w:tcPr>
          <w:p w:rsidR="005B5EE6" w:rsidRDefault="005B5EE6">
            <w:pPr>
              <w:rPr>
                <w:rFonts w:ascii="仿宋_GB2312" w:eastAsia="仿宋_GB2312" w:hAnsi="宋体"/>
              </w:rPr>
            </w:pPr>
          </w:p>
        </w:tc>
        <w:tc>
          <w:tcPr>
            <w:tcW w:w="3607" w:type="dxa"/>
            <w:vAlign w:val="center"/>
          </w:tcPr>
          <w:p w:rsidR="005B5EE6" w:rsidRDefault="009F372C">
            <w:pPr>
              <w:rPr>
                <w:rFonts w:ascii="仿宋_GB2312" w:eastAsia="仿宋_GB2312" w:hAnsi="宋体"/>
              </w:rPr>
            </w:pPr>
            <w:r>
              <w:rPr>
                <w:rFonts w:ascii="仿宋_GB2312" w:eastAsia="仿宋_GB2312" w:hAnsi="宋体" w:hint="eastAsia"/>
              </w:rPr>
              <w:t>——将37℃液体注入（例如：水）到体外管路中</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ign w:val="center"/>
          </w:tcPr>
          <w:p w:rsidR="005B5EE6" w:rsidRDefault="005B5EE6">
            <w:pPr>
              <w:numPr>
                <w:ilvl w:val="0"/>
                <w:numId w:val="1"/>
              </w:numPr>
            </w:pPr>
          </w:p>
        </w:tc>
        <w:tc>
          <w:tcPr>
            <w:tcW w:w="1134" w:type="dxa"/>
            <w:vMerge/>
            <w:vAlign w:val="center"/>
          </w:tcPr>
          <w:p w:rsidR="005B5EE6" w:rsidRDefault="005B5EE6">
            <w:pPr>
              <w:rPr>
                <w:rFonts w:ascii="仿宋_GB2312" w:eastAsia="仿宋_GB2312" w:hAnsi="宋体"/>
              </w:rPr>
            </w:pPr>
          </w:p>
        </w:tc>
        <w:tc>
          <w:tcPr>
            <w:tcW w:w="992" w:type="dxa"/>
            <w:vMerge/>
            <w:vAlign w:val="center"/>
          </w:tcPr>
          <w:p w:rsidR="005B5EE6" w:rsidRDefault="005B5EE6">
            <w:pPr>
              <w:rPr>
                <w:rFonts w:ascii="仿宋_GB2312" w:eastAsia="仿宋_GB2312" w:hAnsi="宋体"/>
              </w:rPr>
            </w:pPr>
          </w:p>
        </w:tc>
        <w:tc>
          <w:tcPr>
            <w:tcW w:w="3607" w:type="dxa"/>
            <w:vAlign w:val="center"/>
          </w:tcPr>
          <w:p w:rsidR="005B5EE6" w:rsidRDefault="009F372C">
            <w:pPr>
              <w:rPr>
                <w:rFonts w:ascii="仿宋_GB2312" w:eastAsia="仿宋_GB2312" w:hAnsi="宋体"/>
              </w:rPr>
            </w:pPr>
            <w:r>
              <w:rPr>
                <w:rFonts w:ascii="仿宋_GB2312" w:eastAsia="仿宋_GB2312" w:hAnsi="宋体" w:hint="eastAsia"/>
              </w:rPr>
              <w:t>——将血液透析设备的血液流量设置为400 ml/min，或者若不可能，则设置为最高可能血液流量</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ign w:val="center"/>
          </w:tcPr>
          <w:p w:rsidR="005B5EE6" w:rsidRDefault="005B5EE6">
            <w:pPr>
              <w:numPr>
                <w:ilvl w:val="0"/>
                <w:numId w:val="1"/>
              </w:numPr>
            </w:pPr>
          </w:p>
        </w:tc>
        <w:tc>
          <w:tcPr>
            <w:tcW w:w="1134" w:type="dxa"/>
            <w:vMerge/>
            <w:vAlign w:val="center"/>
          </w:tcPr>
          <w:p w:rsidR="005B5EE6" w:rsidRDefault="005B5EE6">
            <w:pPr>
              <w:rPr>
                <w:rFonts w:ascii="仿宋_GB2312" w:eastAsia="仿宋_GB2312" w:hAnsi="宋体"/>
              </w:rPr>
            </w:pPr>
          </w:p>
        </w:tc>
        <w:tc>
          <w:tcPr>
            <w:tcW w:w="992" w:type="dxa"/>
            <w:vMerge/>
            <w:vAlign w:val="center"/>
          </w:tcPr>
          <w:p w:rsidR="005B5EE6" w:rsidRDefault="005B5EE6">
            <w:pPr>
              <w:rPr>
                <w:rFonts w:ascii="仿宋_GB2312" w:eastAsia="仿宋_GB2312" w:hAnsi="宋体"/>
              </w:rPr>
            </w:pPr>
          </w:p>
        </w:tc>
        <w:tc>
          <w:tcPr>
            <w:tcW w:w="3607" w:type="dxa"/>
          </w:tcPr>
          <w:p w:rsidR="005B5EE6" w:rsidRDefault="009F372C">
            <w:pPr>
              <w:autoSpaceDE w:val="0"/>
              <w:autoSpaceDN w:val="0"/>
              <w:spacing w:line="360" w:lineRule="exact"/>
              <w:textAlignment w:val="bottom"/>
              <w:rPr>
                <w:rFonts w:ascii="仿宋_GB2312" w:eastAsia="仿宋_GB2312" w:hAnsi="宋体"/>
              </w:rPr>
            </w:pPr>
            <w:r>
              <w:rPr>
                <w:rFonts w:ascii="仿宋_GB2312" w:eastAsia="仿宋_GB2312" w:hAnsi="宋体" w:hint="eastAsia"/>
              </w:rPr>
              <w:t>——</w:t>
            </w:r>
            <w:proofErr w:type="gramStart"/>
            <w:r>
              <w:rPr>
                <w:rFonts w:ascii="仿宋_GB2312" w:eastAsia="仿宋_GB2312" w:hAnsi="宋体" w:hint="eastAsia"/>
              </w:rPr>
              <w:t>将泵前动脉压</w:t>
            </w:r>
            <w:proofErr w:type="gramEnd"/>
            <w:r>
              <w:rPr>
                <w:rFonts w:ascii="仿宋_GB2312" w:eastAsia="仿宋_GB2312" w:hAnsi="宋体" w:hint="eastAsia"/>
              </w:rPr>
              <w:t>设置为-200 mmHg</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ign w:val="center"/>
          </w:tcPr>
          <w:p w:rsidR="005B5EE6" w:rsidRDefault="005B5EE6">
            <w:pPr>
              <w:numPr>
                <w:ilvl w:val="0"/>
                <w:numId w:val="1"/>
              </w:numPr>
            </w:pPr>
          </w:p>
        </w:tc>
        <w:tc>
          <w:tcPr>
            <w:tcW w:w="1134" w:type="dxa"/>
            <w:vMerge/>
            <w:vAlign w:val="center"/>
          </w:tcPr>
          <w:p w:rsidR="005B5EE6" w:rsidRDefault="005B5EE6">
            <w:pPr>
              <w:rPr>
                <w:rFonts w:ascii="仿宋_GB2312" w:eastAsia="仿宋_GB2312" w:hAnsi="宋体"/>
              </w:rPr>
            </w:pPr>
          </w:p>
        </w:tc>
        <w:tc>
          <w:tcPr>
            <w:tcW w:w="992" w:type="dxa"/>
            <w:vMerge/>
            <w:vAlign w:val="center"/>
          </w:tcPr>
          <w:p w:rsidR="005B5EE6" w:rsidRDefault="005B5EE6">
            <w:pPr>
              <w:rPr>
                <w:rFonts w:ascii="仿宋_GB2312" w:eastAsia="仿宋_GB2312" w:hAnsi="宋体"/>
              </w:rPr>
            </w:pPr>
          </w:p>
        </w:tc>
        <w:tc>
          <w:tcPr>
            <w:tcW w:w="3607" w:type="dxa"/>
          </w:tcPr>
          <w:p w:rsidR="005B5EE6" w:rsidRDefault="009F372C">
            <w:pPr>
              <w:autoSpaceDE w:val="0"/>
              <w:autoSpaceDN w:val="0"/>
              <w:spacing w:line="360" w:lineRule="exact"/>
              <w:textAlignment w:val="bottom"/>
              <w:rPr>
                <w:rFonts w:ascii="仿宋_GB2312" w:eastAsia="仿宋_GB2312" w:hAnsi="宋体"/>
              </w:rPr>
            </w:pPr>
            <w:r>
              <w:rPr>
                <w:rFonts w:ascii="仿宋_GB2312" w:eastAsia="仿宋_GB2312" w:hAnsi="宋体" w:hint="eastAsia"/>
              </w:rPr>
              <w:t>——测量血液流量</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683"/>
          <w:jc w:val="center"/>
        </w:trPr>
        <w:tc>
          <w:tcPr>
            <w:tcW w:w="426" w:type="dxa"/>
            <w:vMerge/>
            <w:vAlign w:val="center"/>
          </w:tcPr>
          <w:p w:rsidR="005B5EE6" w:rsidRDefault="005B5EE6">
            <w:pPr>
              <w:numPr>
                <w:ilvl w:val="0"/>
                <w:numId w:val="1"/>
              </w:numPr>
            </w:pPr>
          </w:p>
        </w:tc>
        <w:tc>
          <w:tcPr>
            <w:tcW w:w="1134" w:type="dxa"/>
            <w:vMerge/>
            <w:vAlign w:val="center"/>
          </w:tcPr>
          <w:p w:rsidR="005B5EE6" w:rsidRDefault="005B5EE6">
            <w:pPr>
              <w:rPr>
                <w:rFonts w:ascii="仿宋_GB2312" w:eastAsia="仿宋_GB2312" w:hAnsi="宋体"/>
              </w:rPr>
            </w:pPr>
          </w:p>
        </w:tc>
        <w:tc>
          <w:tcPr>
            <w:tcW w:w="992" w:type="dxa"/>
            <w:vMerge/>
            <w:vAlign w:val="center"/>
          </w:tcPr>
          <w:p w:rsidR="005B5EE6" w:rsidRDefault="005B5EE6">
            <w:pPr>
              <w:rPr>
                <w:rFonts w:ascii="仿宋_GB2312" w:eastAsia="仿宋_GB2312" w:hAnsi="宋体"/>
              </w:rPr>
            </w:pPr>
          </w:p>
        </w:tc>
        <w:tc>
          <w:tcPr>
            <w:tcW w:w="3607" w:type="dxa"/>
          </w:tcPr>
          <w:p w:rsidR="005B5EE6" w:rsidRDefault="009F372C">
            <w:pPr>
              <w:autoSpaceDE w:val="0"/>
              <w:autoSpaceDN w:val="0"/>
              <w:spacing w:line="360" w:lineRule="exact"/>
              <w:textAlignment w:val="bottom"/>
              <w:rPr>
                <w:rFonts w:ascii="仿宋_GB2312" w:eastAsia="仿宋_GB2312" w:hAnsi="宋体"/>
              </w:rPr>
            </w:pPr>
            <w:r>
              <w:rPr>
                <w:rFonts w:ascii="仿宋_GB2312" w:eastAsia="仿宋_GB2312" w:hAnsi="宋体" w:hint="eastAsia"/>
              </w:rPr>
              <w:t>测量的血液流量值应在制造商使用说明书规定的误差范围内</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restart"/>
          </w:tcPr>
          <w:p w:rsidR="005B5EE6" w:rsidRDefault="005B5EE6">
            <w:pPr>
              <w:numPr>
                <w:ilvl w:val="0"/>
                <w:numId w:val="1"/>
              </w:numPr>
            </w:pPr>
          </w:p>
        </w:tc>
        <w:tc>
          <w:tcPr>
            <w:tcW w:w="1134" w:type="dxa"/>
            <w:vMerge w:val="restart"/>
          </w:tcPr>
          <w:p w:rsidR="005B5EE6" w:rsidRDefault="009F372C">
            <w:pPr>
              <w:rPr>
                <w:rFonts w:ascii="仿宋_GB2312" w:eastAsia="仿宋_GB2312" w:hAnsi="宋体"/>
              </w:rPr>
            </w:pPr>
            <w:r>
              <w:rPr>
                <w:rFonts w:ascii="仿宋_GB2312" w:eastAsia="仿宋_GB2312" w:hAnsi="宋体" w:hint="eastAsia"/>
              </w:rPr>
              <w:t>透析液流量</w:t>
            </w:r>
          </w:p>
        </w:tc>
        <w:tc>
          <w:tcPr>
            <w:tcW w:w="992" w:type="dxa"/>
            <w:vMerge w:val="restart"/>
          </w:tcPr>
          <w:p w:rsidR="005B5EE6" w:rsidRDefault="009F372C">
            <w:pPr>
              <w:rPr>
                <w:rFonts w:ascii="仿宋_GB2312" w:eastAsia="仿宋_GB2312" w:hAnsi="宋体"/>
              </w:rPr>
            </w:pPr>
            <w:r>
              <w:rPr>
                <w:rFonts w:ascii="仿宋_GB2312" w:eastAsia="仿宋_GB2312" w:hAnsi="宋体"/>
              </w:rPr>
              <w:t>201.4.3.103</w:t>
            </w:r>
          </w:p>
        </w:tc>
        <w:tc>
          <w:tcPr>
            <w:tcW w:w="3607" w:type="dxa"/>
          </w:tcPr>
          <w:p w:rsidR="005B5EE6" w:rsidRDefault="009F372C" w:rsidP="007F1143">
            <w:pPr>
              <w:autoSpaceDE w:val="0"/>
              <w:autoSpaceDN w:val="0"/>
              <w:textAlignment w:val="bottom"/>
              <w:rPr>
                <w:rFonts w:ascii="仿宋_GB2312" w:eastAsia="仿宋_GB2312" w:hAnsi="宋体"/>
              </w:rPr>
            </w:pPr>
            <w:r>
              <w:rPr>
                <w:rFonts w:ascii="仿宋_GB2312" w:eastAsia="仿宋_GB2312" w:hAnsi="宋体" w:hint="eastAsia"/>
              </w:rPr>
              <w:t>血液透析设备的透析液流量应按制造商的规定输送</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ign w:val="center"/>
          </w:tcPr>
          <w:p w:rsidR="005B5EE6" w:rsidRDefault="005B5EE6">
            <w:pPr>
              <w:numPr>
                <w:ilvl w:val="0"/>
                <w:numId w:val="1"/>
              </w:numPr>
            </w:pPr>
          </w:p>
        </w:tc>
        <w:tc>
          <w:tcPr>
            <w:tcW w:w="1134" w:type="dxa"/>
            <w:vMerge/>
            <w:vAlign w:val="center"/>
          </w:tcPr>
          <w:p w:rsidR="005B5EE6" w:rsidRDefault="005B5EE6">
            <w:pPr>
              <w:rPr>
                <w:rFonts w:ascii="仿宋_GB2312" w:eastAsia="仿宋_GB2312" w:hAnsi="宋体"/>
              </w:rPr>
            </w:pPr>
          </w:p>
        </w:tc>
        <w:tc>
          <w:tcPr>
            <w:tcW w:w="992" w:type="dxa"/>
            <w:vMerge/>
            <w:vAlign w:val="center"/>
          </w:tcPr>
          <w:p w:rsidR="005B5EE6" w:rsidRDefault="005B5EE6">
            <w:pPr>
              <w:rPr>
                <w:rFonts w:ascii="仿宋_GB2312" w:eastAsia="仿宋_GB2312" w:hAnsi="宋体"/>
              </w:rPr>
            </w:pPr>
          </w:p>
        </w:tc>
        <w:tc>
          <w:tcPr>
            <w:tcW w:w="3607" w:type="dxa"/>
          </w:tcPr>
          <w:p w:rsidR="005B5EE6" w:rsidRDefault="009F372C" w:rsidP="007F1143">
            <w:pPr>
              <w:autoSpaceDE w:val="0"/>
              <w:autoSpaceDN w:val="0"/>
              <w:textAlignment w:val="bottom"/>
              <w:rPr>
                <w:rFonts w:ascii="仿宋_GB2312" w:eastAsia="仿宋_GB2312" w:hAnsi="宋体"/>
              </w:rPr>
            </w:pPr>
            <w:r>
              <w:rPr>
                <w:rFonts w:ascii="仿宋_GB2312" w:eastAsia="仿宋_GB2312" w:hAnsi="宋体" w:hint="eastAsia"/>
              </w:rPr>
              <w:t>在下列试验条件下检查符合性：</w:t>
            </w:r>
          </w:p>
          <w:p w:rsidR="005B5EE6" w:rsidRDefault="009F372C" w:rsidP="007F1143">
            <w:pPr>
              <w:autoSpaceDE w:val="0"/>
              <w:autoSpaceDN w:val="0"/>
              <w:textAlignment w:val="bottom"/>
              <w:rPr>
                <w:rFonts w:ascii="仿宋_GB2312" w:eastAsia="仿宋_GB2312" w:hAnsi="宋体"/>
              </w:rPr>
            </w:pPr>
            <w:r>
              <w:rPr>
                <w:rFonts w:ascii="仿宋_GB2312" w:eastAsia="仿宋_GB2312" w:hAnsi="宋体" w:hint="eastAsia"/>
              </w:rPr>
              <w:t>——根据制造商的规定，将血液透析设备设置为血液透析模式</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ign w:val="center"/>
          </w:tcPr>
          <w:p w:rsidR="005B5EE6" w:rsidRDefault="005B5EE6">
            <w:pPr>
              <w:numPr>
                <w:ilvl w:val="0"/>
                <w:numId w:val="1"/>
              </w:numPr>
            </w:pPr>
          </w:p>
        </w:tc>
        <w:tc>
          <w:tcPr>
            <w:tcW w:w="1134" w:type="dxa"/>
            <w:vMerge/>
            <w:vAlign w:val="center"/>
          </w:tcPr>
          <w:p w:rsidR="005B5EE6" w:rsidRDefault="005B5EE6">
            <w:pPr>
              <w:rPr>
                <w:rFonts w:ascii="仿宋_GB2312" w:eastAsia="仿宋_GB2312" w:hAnsi="宋体"/>
              </w:rPr>
            </w:pPr>
          </w:p>
        </w:tc>
        <w:tc>
          <w:tcPr>
            <w:tcW w:w="992" w:type="dxa"/>
            <w:vMerge/>
            <w:vAlign w:val="center"/>
          </w:tcPr>
          <w:p w:rsidR="005B5EE6" w:rsidRDefault="005B5EE6">
            <w:pPr>
              <w:rPr>
                <w:rFonts w:ascii="仿宋_GB2312" w:eastAsia="仿宋_GB2312" w:hAnsi="宋体"/>
              </w:rPr>
            </w:pPr>
          </w:p>
        </w:tc>
        <w:tc>
          <w:tcPr>
            <w:tcW w:w="3607" w:type="dxa"/>
          </w:tcPr>
          <w:p w:rsidR="005B5EE6" w:rsidRDefault="009F372C">
            <w:pPr>
              <w:autoSpaceDE w:val="0"/>
              <w:autoSpaceDN w:val="0"/>
              <w:spacing w:line="360" w:lineRule="exact"/>
              <w:textAlignment w:val="bottom"/>
              <w:rPr>
                <w:rFonts w:ascii="仿宋_GB2312" w:eastAsia="仿宋_GB2312" w:hAnsi="宋体"/>
              </w:rPr>
            </w:pPr>
            <w:r>
              <w:rPr>
                <w:rFonts w:ascii="仿宋_GB2312" w:eastAsia="仿宋_GB2312" w:hAnsi="宋体" w:hint="eastAsia"/>
              </w:rPr>
              <w:t>——将血液透析设备设置为最大透析液流量</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23"/>
          <w:jc w:val="center"/>
        </w:trPr>
        <w:tc>
          <w:tcPr>
            <w:tcW w:w="426" w:type="dxa"/>
            <w:vMerge/>
            <w:vAlign w:val="center"/>
          </w:tcPr>
          <w:p w:rsidR="005B5EE6" w:rsidRDefault="005B5EE6">
            <w:pPr>
              <w:numPr>
                <w:ilvl w:val="0"/>
                <w:numId w:val="1"/>
              </w:numPr>
            </w:pPr>
          </w:p>
        </w:tc>
        <w:tc>
          <w:tcPr>
            <w:tcW w:w="1134" w:type="dxa"/>
            <w:vMerge/>
            <w:vAlign w:val="center"/>
          </w:tcPr>
          <w:p w:rsidR="005B5EE6" w:rsidRDefault="005B5EE6">
            <w:pPr>
              <w:rPr>
                <w:rFonts w:ascii="仿宋_GB2312" w:eastAsia="仿宋_GB2312" w:hAnsi="宋体"/>
              </w:rPr>
            </w:pPr>
          </w:p>
        </w:tc>
        <w:tc>
          <w:tcPr>
            <w:tcW w:w="992" w:type="dxa"/>
            <w:vMerge/>
            <w:vAlign w:val="center"/>
          </w:tcPr>
          <w:p w:rsidR="005B5EE6" w:rsidRDefault="005B5EE6">
            <w:pPr>
              <w:rPr>
                <w:rFonts w:ascii="仿宋_GB2312" w:eastAsia="仿宋_GB2312" w:hAnsi="宋体"/>
              </w:rPr>
            </w:pPr>
          </w:p>
        </w:tc>
        <w:tc>
          <w:tcPr>
            <w:tcW w:w="3607" w:type="dxa"/>
          </w:tcPr>
          <w:p w:rsidR="005B5EE6" w:rsidRDefault="009F372C">
            <w:pPr>
              <w:autoSpaceDE w:val="0"/>
              <w:autoSpaceDN w:val="0"/>
              <w:spacing w:line="360" w:lineRule="exact"/>
              <w:textAlignment w:val="bottom"/>
              <w:rPr>
                <w:rFonts w:ascii="仿宋_GB2312" w:eastAsia="仿宋_GB2312" w:hAnsi="宋体"/>
              </w:rPr>
            </w:pPr>
            <w:r>
              <w:rPr>
                <w:rFonts w:ascii="仿宋_GB2312" w:eastAsia="仿宋_GB2312" w:hAnsi="宋体" w:hint="eastAsia"/>
              </w:rPr>
              <w:t>——在30min内测量透析液流量</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ign w:val="center"/>
          </w:tcPr>
          <w:p w:rsidR="005B5EE6" w:rsidRDefault="005B5EE6"/>
        </w:tc>
        <w:tc>
          <w:tcPr>
            <w:tcW w:w="1134" w:type="dxa"/>
            <w:vMerge/>
            <w:vAlign w:val="center"/>
          </w:tcPr>
          <w:p w:rsidR="005B5EE6" w:rsidRDefault="005B5EE6">
            <w:pPr>
              <w:rPr>
                <w:rFonts w:ascii="仿宋_GB2312" w:eastAsia="仿宋_GB2312" w:hAnsi="宋体"/>
              </w:rPr>
            </w:pPr>
          </w:p>
        </w:tc>
        <w:tc>
          <w:tcPr>
            <w:tcW w:w="992" w:type="dxa"/>
            <w:vMerge/>
            <w:vAlign w:val="center"/>
          </w:tcPr>
          <w:p w:rsidR="005B5EE6" w:rsidRDefault="005B5EE6">
            <w:pPr>
              <w:rPr>
                <w:rFonts w:ascii="仿宋_GB2312" w:eastAsia="仿宋_GB2312" w:hAnsi="宋体"/>
              </w:rPr>
            </w:pPr>
          </w:p>
        </w:tc>
        <w:tc>
          <w:tcPr>
            <w:tcW w:w="3607" w:type="dxa"/>
          </w:tcPr>
          <w:p w:rsidR="005B5EE6" w:rsidRDefault="009F372C">
            <w:pPr>
              <w:autoSpaceDE w:val="0"/>
              <w:autoSpaceDN w:val="0"/>
              <w:spacing w:line="360" w:lineRule="exact"/>
              <w:textAlignment w:val="bottom"/>
              <w:rPr>
                <w:rFonts w:ascii="仿宋_GB2312" w:eastAsia="仿宋_GB2312" w:hAnsi="宋体"/>
              </w:rPr>
            </w:pPr>
            <w:r>
              <w:rPr>
                <w:rFonts w:ascii="仿宋_GB2312" w:eastAsia="仿宋_GB2312" w:hAnsi="宋体" w:hint="eastAsia"/>
              </w:rPr>
              <w:t>——将血液透析设备设置为最小透析液流量</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ign w:val="center"/>
          </w:tcPr>
          <w:p w:rsidR="005B5EE6" w:rsidRDefault="005B5EE6"/>
        </w:tc>
        <w:tc>
          <w:tcPr>
            <w:tcW w:w="1134" w:type="dxa"/>
            <w:vMerge/>
            <w:vAlign w:val="center"/>
          </w:tcPr>
          <w:p w:rsidR="005B5EE6" w:rsidRDefault="005B5EE6">
            <w:pPr>
              <w:rPr>
                <w:rFonts w:ascii="仿宋_GB2312" w:eastAsia="仿宋_GB2312" w:hAnsi="宋体"/>
              </w:rPr>
            </w:pPr>
          </w:p>
        </w:tc>
        <w:tc>
          <w:tcPr>
            <w:tcW w:w="992" w:type="dxa"/>
            <w:vMerge/>
            <w:vAlign w:val="center"/>
          </w:tcPr>
          <w:p w:rsidR="005B5EE6" w:rsidRDefault="005B5EE6">
            <w:pPr>
              <w:rPr>
                <w:rFonts w:ascii="仿宋_GB2312" w:eastAsia="仿宋_GB2312" w:hAnsi="宋体"/>
              </w:rPr>
            </w:pPr>
          </w:p>
        </w:tc>
        <w:tc>
          <w:tcPr>
            <w:tcW w:w="3607" w:type="dxa"/>
          </w:tcPr>
          <w:p w:rsidR="005B5EE6" w:rsidRDefault="009F372C">
            <w:pPr>
              <w:autoSpaceDE w:val="0"/>
              <w:autoSpaceDN w:val="0"/>
              <w:spacing w:line="360" w:lineRule="exact"/>
              <w:textAlignment w:val="bottom"/>
              <w:rPr>
                <w:rFonts w:ascii="仿宋_GB2312" w:eastAsia="仿宋_GB2312" w:hAnsi="宋体"/>
              </w:rPr>
            </w:pPr>
            <w:r>
              <w:rPr>
                <w:rFonts w:ascii="仿宋_GB2312" w:eastAsia="仿宋_GB2312" w:hAnsi="宋体" w:hint="eastAsia"/>
              </w:rPr>
              <w:t>——在30min内测量透析液流量</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ign w:val="center"/>
          </w:tcPr>
          <w:p w:rsidR="005B5EE6" w:rsidRDefault="005B5EE6">
            <w:pPr>
              <w:numPr>
                <w:ilvl w:val="0"/>
                <w:numId w:val="1"/>
              </w:numPr>
            </w:pPr>
          </w:p>
        </w:tc>
        <w:tc>
          <w:tcPr>
            <w:tcW w:w="1134" w:type="dxa"/>
            <w:vMerge/>
            <w:vAlign w:val="center"/>
          </w:tcPr>
          <w:p w:rsidR="005B5EE6" w:rsidRDefault="005B5EE6">
            <w:pPr>
              <w:rPr>
                <w:rFonts w:ascii="仿宋_GB2312" w:eastAsia="仿宋_GB2312" w:hAnsi="宋体"/>
              </w:rPr>
            </w:pPr>
          </w:p>
        </w:tc>
        <w:tc>
          <w:tcPr>
            <w:tcW w:w="992" w:type="dxa"/>
            <w:vMerge/>
            <w:vAlign w:val="center"/>
          </w:tcPr>
          <w:p w:rsidR="005B5EE6" w:rsidRDefault="005B5EE6">
            <w:pPr>
              <w:rPr>
                <w:rFonts w:ascii="仿宋_GB2312" w:eastAsia="仿宋_GB2312" w:hAnsi="宋体"/>
              </w:rPr>
            </w:pPr>
          </w:p>
        </w:tc>
        <w:tc>
          <w:tcPr>
            <w:tcW w:w="3607" w:type="dxa"/>
          </w:tcPr>
          <w:p w:rsidR="005B5EE6" w:rsidRDefault="009F372C">
            <w:pPr>
              <w:autoSpaceDE w:val="0"/>
              <w:autoSpaceDN w:val="0"/>
              <w:spacing w:line="360" w:lineRule="exact"/>
              <w:textAlignment w:val="bottom"/>
              <w:rPr>
                <w:rFonts w:ascii="仿宋_GB2312" w:eastAsia="仿宋_GB2312" w:hAnsi="宋体"/>
              </w:rPr>
            </w:pPr>
            <w:r>
              <w:rPr>
                <w:rFonts w:ascii="仿宋_GB2312" w:eastAsia="仿宋_GB2312" w:hAnsi="宋体" w:hint="eastAsia"/>
              </w:rPr>
              <w:t>测量的透析液流量值应在制造商使用说明书规定的误差范围内</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restart"/>
          </w:tcPr>
          <w:p w:rsidR="005B5EE6" w:rsidRDefault="005B5EE6">
            <w:pPr>
              <w:numPr>
                <w:ilvl w:val="0"/>
                <w:numId w:val="1"/>
              </w:numPr>
            </w:pPr>
          </w:p>
        </w:tc>
        <w:tc>
          <w:tcPr>
            <w:tcW w:w="1134" w:type="dxa"/>
            <w:vMerge w:val="restart"/>
          </w:tcPr>
          <w:p w:rsidR="005B5EE6" w:rsidRDefault="009F372C">
            <w:pPr>
              <w:rPr>
                <w:rFonts w:ascii="仿宋_GB2312" w:eastAsia="仿宋_GB2312" w:hAnsi="宋体"/>
              </w:rPr>
            </w:pPr>
            <w:r>
              <w:rPr>
                <w:rFonts w:ascii="仿宋_GB2312" w:eastAsia="仿宋_GB2312" w:hAnsi="宋体" w:hint="eastAsia"/>
              </w:rPr>
              <w:t>净脱水</w:t>
            </w:r>
          </w:p>
        </w:tc>
        <w:tc>
          <w:tcPr>
            <w:tcW w:w="992" w:type="dxa"/>
            <w:vMerge w:val="restart"/>
          </w:tcPr>
          <w:p w:rsidR="005B5EE6" w:rsidRDefault="009F372C">
            <w:pPr>
              <w:rPr>
                <w:rFonts w:ascii="仿宋_GB2312" w:eastAsia="仿宋_GB2312" w:hAnsi="宋体"/>
              </w:rPr>
            </w:pPr>
            <w:r>
              <w:rPr>
                <w:rFonts w:ascii="仿宋_GB2312" w:eastAsia="仿宋_GB2312" w:hAnsi="宋体"/>
              </w:rPr>
              <w:t>201.4.3.104</w:t>
            </w:r>
          </w:p>
        </w:tc>
        <w:tc>
          <w:tcPr>
            <w:tcW w:w="3607" w:type="dxa"/>
          </w:tcPr>
          <w:p w:rsidR="005B5EE6" w:rsidRDefault="009F372C">
            <w:pPr>
              <w:autoSpaceDE w:val="0"/>
              <w:autoSpaceDN w:val="0"/>
              <w:spacing w:line="360" w:lineRule="exact"/>
              <w:textAlignment w:val="bottom"/>
              <w:rPr>
                <w:rFonts w:ascii="仿宋_GB2312" w:eastAsia="仿宋_GB2312" w:hAnsi="宋体"/>
              </w:rPr>
            </w:pPr>
            <w:r>
              <w:rPr>
                <w:rFonts w:ascii="仿宋_GB2312" w:eastAsia="仿宋_GB2312" w:hAnsi="宋体" w:hint="eastAsia"/>
              </w:rPr>
              <w:t>血液透析设备的净脱水应按制造商规定实现</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ign w:val="center"/>
          </w:tcPr>
          <w:p w:rsidR="005B5EE6" w:rsidRDefault="005B5EE6">
            <w:pPr>
              <w:numPr>
                <w:ilvl w:val="0"/>
                <w:numId w:val="1"/>
              </w:numPr>
            </w:pPr>
          </w:p>
        </w:tc>
        <w:tc>
          <w:tcPr>
            <w:tcW w:w="1134" w:type="dxa"/>
            <w:vMerge/>
            <w:vAlign w:val="center"/>
          </w:tcPr>
          <w:p w:rsidR="005B5EE6" w:rsidRDefault="005B5EE6">
            <w:pPr>
              <w:rPr>
                <w:rFonts w:ascii="仿宋_GB2312" w:eastAsia="仿宋_GB2312" w:hAnsi="宋体"/>
              </w:rPr>
            </w:pPr>
          </w:p>
        </w:tc>
        <w:tc>
          <w:tcPr>
            <w:tcW w:w="992" w:type="dxa"/>
            <w:vMerge/>
            <w:vAlign w:val="center"/>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试验1 仅针对血液透析设备的平衡部分：</w:t>
            </w:r>
          </w:p>
          <w:p w:rsidR="005B5EE6" w:rsidRDefault="009F372C">
            <w:pPr>
              <w:rPr>
                <w:rFonts w:ascii="仿宋_GB2312" w:eastAsia="仿宋_GB2312" w:hAnsi="宋体"/>
              </w:rPr>
            </w:pPr>
            <w:r>
              <w:rPr>
                <w:rFonts w:ascii="仿宋_GB2312" w:eastAsia="仿宋_GB2312" w:hAnsi="宋体" w:hint="eastAsia"/>
              </w:rPr>
              <w:t>——把血液透析设备设置成血液透析模式，若适用，使用制造商推荐的透析器</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ign w:val="center"/>
          </w:tcPr>
          <w:p w:rsidR="005B5EE6" w:rsidRDefault="005B5EE6">
            <w:pPr>
              <w:numPr>
                <w:ilvl w:val="0"/>
                <w:numId w:val="1"/>
              </w:numPr>
            </w:pPr>
          </w:p>
        </w:tc>
        <w:tc>
          <w:tcPr>
            <w:tcW w:w="1134" w:type="dxa"/>
            <w:vMerge/>
            <w:vAlign w:val="center"/>
          </w:tcPr>
          <w:p w:rsidR="005B5EE6" w:rsidRDefault="005B5EE6">
            <w:pPr>
              <w:rPr>
                <w:rFonts w:ascii="仿宋_GB2312" w:eastAsia="仿宋_GB2312" w:hAnsi="宋体"/>
              </w:rPr>
            </w:pPr>
          </w:p>
        </w:tc>
        <w:tc>
          <w:tcPr>
            <w:tcW w:w="992" w:type="dxa"/>
            <w:vMerge/>
            <w:vAlign w:val="center"/>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——将液体注入（例如：水）到体外管路中</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ign w:val="center"/>
          </w:tcPr>
          <w:p w:rsidR="005B5EE6" w:rsidRDefault="005B5EE6">
            <w:pPr>
              <w:numPr>
                <w:ilvl w:val="0"/>
                <w:numId w:val="1"/>
              </w:numPr>
            </w:pPr>
          </w:p>
        </w:tc>
        <w:tc>
          <w:tcPr>
            <w:tcW w:w="1134" w:type="dxa"/>
            <w:vMerge/>
            <w:vAlign w:val="center"/>
          </w:tcPr>
          <w:p w:rsidR="005B5EE6" w:rsidRDefault="005B5EE6">
            <w:pPr>
              <w:rPr>
                <w:rFonts w:ascii="仿宋_GB2312" w:eastAsia="仿宋_GB2312" w:hAnsi="宋体"/>
              </w:rPr>
            </w:pPr>
          </w:p>
        </w:tc>
        <w:tc>
          <w:tcPr>
            <w:tcW w:w="992" w:type="dxa"/>
            <w:vMerge/>
            <w:vAlign w:val="center"/>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——若适用，设置最高的透析液流量</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ign w:val="center"/>
          </w:tcPr>
          <w:p w:rsidR="005B5EE6" w:rsidRDefault="005B5EE6">
            <w:pPr>
              <w:numPr>
                <w:ilvl w:val="0"/>
                <w:numId w:val="1"/>
              </w:numPr>
            </w:pPr>
          </w:p>
        </w:tc>
        <w:tc>
          <w:tcPr>
            <w:tcW w:w="1134" w:type="dxa"/>
            <w:vMerge/>
            <w:vAlign w:val="center"/>
          </w:tcPr>
          <w:p w:rsidR="005B5EE6" w:rsidRDefault="005B5EE6">
            <w:pPr>
              <w:rPr>
                <w:rFonts w:ascii="仿宋_GB2312" w:eastAsia="仿宋_GB2312" w:hAnsi="宋体"/>
              </w:rPr>
            </w:pPr>
          </w:p>
        </w:tc>
        <w:tc>
          <w:tcPr>
            <w:tcW w:w="992" w:type="dxa"/>
            <w:vMerge/>
            <w:vAlign w:val="center"/>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——若适用，设置透析液温度为37℃</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ign w:val="center"/>
          </w:tcPr>
          <w:p w:rsidR="005B5EE6" w:rsidRDefault="005B5EE6">
            <w:pPr>
              <w:numPr>
                <w:ilvl w:val="0"/>
                <w:numId w:val="1"/>
              </w:numPr>
            </w:pPr>
          </w:p>
        </w:tc>
        <w:tc>
          <w:tcPr>
            <w:tcW w:w="1134" w:type="dxa"/>
            <w:vMerge/>
            <w:vAlign w:val="center"/>
          </w:tcPr>
          <w:p w:rsidR="005B5EE6" w:rsidRDefault="005B5EE6">
            <w:pPr>
              <w:rPr>
                <w:rFonts w:ascii="仿宋_GB2312" w:eastAsia="仿宋_GB2312" w:hAnsi="宋体"/>
              </w:rPr>
            </w:pPr>
          </w:p>
        </w:tc>
        <w:tc>
          <w:tcPr>
            <w:tcW w:w="992" w:type="dxa"/>
            <w:vMerge/>
            <w:vAlign w:val="center"/>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——设置净脱水速率为0 ml/h或最低可调值</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ign w:val="center"/>
          </w:tcPr>
          <w:p w:rsidR="005B5EE6" w:rsidRDefault="005B5EE6">
            <w:pPr>
              <w:numPr>
                <w:ilvl w:val="0"/>
                <w:numId w:val="1"/>
              </w:numPr>
            </w:pPr>
          </w:p>
        </w:tc>
        <w:tc>
          <w:tcPr>
            <w:tcW w:w="1134" w:type="dxa"/>
            <w:vMerge/>
            <w:vAlign w:val="center"/>
          </w:tcPr>
          <w:p w:rsidR="005B5EE6" w:rsidRDefault="005B5EE6">
            <w:pPr>
              <w:rPr>
                <w:rFonts w:ascii="仿宋_GB2312" w:eastAsia="仿宋_GB2312" w:hAnsi="宋体"/>
              </w:rPr>
            </w:pPr>
          </w:p>
        </w:tc>
        <w:tc>
          <w:tcPr>
            <w:tcW w:w="992" w:type="dxa"/>
            <w:vMerge/>
            <w:vAlign w:val="center"/>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——模拟透析器血液出口压低于制造商规定最高工作压力50 mmHg</w:t>
            </w:r>
          </w:p>
        </w:tc>
        <w:tc>
          <w:tcPr>
            <w:tcW w:w="2121" w:type="dxa"/>
            <w:vAlign w:val="center"/>
          </w:tcPr>
          <w:p w:rsidR="005B5EE6" w:rsidRDefault="005B5EE6">
            <w:pPr>
              <w:spacing w:line="280" w:lineRule="exact"/>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ign w:val="center"/>
          </w:tcPr>
          <w:p w:rsidR="005B5EE6" w:rsidRDefault="005B5EE6">
            <w:pPr>
              <w:numPr>
                <w:ilvl w:val="0"/>
                <w:numId w:val="1"/>
              </w:numPr>
            </w:pPr>
          </w:p>
        </w:tc>
        <w:tc>
          <w:tcPr>
            <w:tcW w:w="1134" w:type="dxa"/>
            <w:vMerge/>
            <w:vAlign w:val="center"/>
          </w:tcPr>
          <w:p w:rsidR="005B5EE6" w:rsidRDefault="005B5EE6">
            <w:pPr>
              <w:rPr>
                <w:rFonts w:ascii="仿宋_GB2312" w:eastAsia="仿宋_GB2312" w:hAnsi="宋体"/>
              </w:rPr>
            </w:pPr>
          </w:p>
        </w:tc>
        <w:tc>
          <w:tcPr>
            <w:tcW w:w="992" w:type="dxa"/>
            <w:vMerge/>
            <w:vAlign w:val="center"/>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——在适当的时间间隔内测量净脱水</w:t>
            </w:r>
          </w:p>
        </w:tc>
        <w:tc>
          <w:tcPr>
            <w:tcW w:w="2121" w:type="dxa"/>
            <w:vAlign w:val="center"/>
          </w:tcPr>
          <w:p w:rsidR="005B5EE6" w:rsidRDefault="005B5EE6">
            <w:pPr>
              <w:spacing w:line="280" w:lineRule="exact"/>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ign w:val="center"/>
          </w:tcPr>
          <w:p w:rsidR="005B5EE6" w:rsidRDefault="005B5EE6">
            <w:pPr>
              <w:numPr>
                <w:ilvl w:val="0"/>
                <w:numId w:val="1"/>
              </w:numPr>
            </w:pPr>
          </w:p>
        </w:tc>
        <w:tc>
          <w:tcPr>
            <w:tcW w:w="1134" w:type="dxa"/>
            <w:vMerge/>
            <w:vAlign w:val="center"/>
          </w:tcPr>
          <w:p w:rsidR="005B5EE6" w:rsidRDefault="005B5EE6">
            <w:pPr>
              <w:rPr>
                <w:rFonts w:ascii="仿宋_GB2312" w:eastAsia="仿宋_GB2312" w:hAnsi="宋体"/>
              </w:rPr>
            </w:pPr>
          </w:p>
        </w:tc>
        <w:tc>
          <w:tcPr>
            <w:tcW w:w="992" w:type="dxa"/>
            <w:vMerge/>
            <w:vAlign w:val="center"/>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继续试验2：</w:t>
            </w:r>
          </w:p>
          <w:p w:rsidR="005B5EE6" w:rsidRDefault="009F372C">
            <w:pPr>
              <w:rPr>
                <w:rFonts w:ascii="仿宋_GB2312" w:eastAsia="仿宋_GB2312" w:hAnsi="宋体"/>
              </w:rPr>
            </w:pPr>
            <w:r>
              <w:rPr>
                <w:rFonts w:ascii="仿宋_GB2312" w:eastAsia="仿宋_GB2312" w:hAnsi="宋体" w:hint="eastAsia"/>
              </w:rPr>
              <w:t>——设置净脱水速率到最大值</w:t>
            </w:r>
          </w:p>
        </w:tc>
        <w:tc>
          <w:tcPr>
            <w:tcW w:w="2121" w:type="dxa"/>
            <w:vAlign w:val="center"/>
          </w:tcPr>
          <w:p w:rsidR="005B5EE6" w:rsidRDefault="005B5EE6">
            <w:pPr>
              <w:spacing w:line="280" w:lineRule="exact"/>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ign w:val="center"/>
          </w:tcPr>
          <w:p w:rsidR="005B5EE6" w:rsidRDefault="005B5EE6">
            <w:pPr>
              <w:numPr>
                <w:ilvl w:val="0"/>
                <w:numId w:val="1"/>
              </w:numPr>
            </w:pPr>
          </w:p>
        </w:tc>
        <w:tc>
          <w:tcPr>
            <w:tcW w:w="1134" w:type="dxa"/>
            <w:vMerge/>
            <w:vAlign w:val="center"/>
          </w:tcPr>
          <w:p w:rsidR="005B5EE6" w:rsidRDefault="005B5EE6">
            <w:pPr>
              <w:rPr>
                <w:rFonts w:ascii="仿宋_GB2312" w:eastAsia="仿宋_GB2312" w:hAnsi="宋体"/>
              </w:rPr>
            </w:pPr>
          </w:p>
        </w:tc>
        <w:tc>
          <w:tcPr>
            <w:tcW w:w="992" w:type="dxa"/>
            <w:vMerge/>
            <w:vAlign w:val="center"/>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——在适当的时间间隔内测量净脱水</w:t>
            </w:r>
          </w:p>
        </w:tc>
        <w:tc>
          <w:tcPr>
            <w:tcW w:w="2121" w:type="dxa"/>
            <w:vAlign w:val="center"/>
          </w:tcPr>
          <w:p w:rsidR="005B5EE6" w:rsidRDefault="005B5EE6">
            <w:pPr>
              <w:spacing w:line="280" w:lineRule="exact"/>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ign w:val="center"/>
          </w:tcPr>
          <w:p w:rsidR="005B5EE6" w:rsidRDefault="005B5EE6">
            <w:pPr>
              <w:numPr>
                <w:ilvl w:val="0"/>
                <w:numId w:val="1"/>
              </w:numPr>
            </w:pPr>
          </w:p>
        </w:tc>
        <w:tc>
          <w:tcPr>
            <w:tcW w:w="1134" w:type="dxa"/>
            <w:vMerge/>
            <w:vAlign w:val="center"/>
          </w:tcPr>
          <w:p w:rsidR="005B5EE6" w:rsidRDefault="005B5EE6">
            <w:pPr>
              <w:rPr>
                <w:rFonts w:ascii="仿宋_GB2312" w:eastAsia="仿宋_GB2312" w:hAnsi="宋体"/>
              </w:rPr>
            </w:pPr>
          </w:p>
        </w:tc>
        <w:tc>
          <w:tcPr>
            <w:tcW w:w="992" w:type="dxa"/>
            <w:vMerge/>
            <w:vAlign w:val="center"/>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继续试验3：</w:t>
            </w:r>
          </w:p>
          <w:p w:rsidR="005B5EE6" w:rsidRDefault="009F372C">
            <w:pPr>
              <w:rPr>
                <w:rFonts w:ascii="仿宋_GB2312" w:eastAsia="仿宋_GB2312" w:hAnsi="宋体"/>
              </w:rPr>
            </w:pPr>
            <w:r>
              <w:rPr>
                <w:rFonts w:ascii="仿宋_GB2312" w:eastAsia="仿宋_GB2312" w:hAnsi="宋体" w:hint="eastAsia"/>
              </w:rPr>
              <w:t>——模拟透析器血液出口压高于制造商规定最低工作压力20mmHg</w:t>
            </w:r>
          </w:p>
        </w:tc>
        <w:tc>
          <w:tcPr>
            <w:tcW w:w="2121" w:type="dxa"/>
            <w:vAlign w:val="center"/>
          </w:tcPr>
          <w:p w:rsidR="005B5EE6" w:rsidRDefault="005B5EE6">
            <w:pPr>
              <w:spacing w:line="280" w:lineRule="exact"/>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ign w:val="center"/>
          </w:tcPr>
          <w:p w:rsidR="005B5EE6" w:rsidRDefault="005B5EE6">
            <w:pPr>
              <w:numPr>
                <w:ilvl w:val="0"/>
                <w:numId w:val="1"/>
              </w:numPr>
            </w:pPr>
          </w:p>
        </w:tc>
        <w:tc>
          <w:tcPr>
            <w:tcW w:w="1134" w:type="dxa"/>
            <w:vMerge/>
            <w:vAlign w:val="center"/>
          </w:tcPr>
          <w:p w:rsidR="005B5EE6" w:rsidRDefault="005B5EE6">
            <w:pPr>
              <w:rPr>
                <w:rFonts w:ascii="仿宋_GB2312" w:eastAsia="仿宋_GB2312" w:hAnsi="宋体"/>
              </w:rPr>
            </w:pPr>
          </w:p>
        </w:tc>
        <w:tc>
          <w:tcPr>
            <w:tcW w:w="992" w:type="dxa"/>
            <w:vMerge/>
            <w:vAlign w:val="center"/>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——在适当的时间间隔内测量净脱水</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cantSplit/>
          <w:trHeight w:val="446"/>
          <w:jc w:val="center"/>
        </w:trPr>
        <w:tc>
          <w:tcPr>
            <w:tcW w:w="426" w:type="dxa"/>
            <w:vMerge/>
            <w:vAlign w:val="center"/>
          </w:tcPr>
          <w:p w:rsidR="005B5EE6" w:rsidRDefault="005B5EE6">
            <w:pPr>
              <w:numPr>
                <w:ilvl w:val="0"/>
                <w:numId w:val="1"/>
              </w:numPr>
            </w:pPr>
          </w:p>
        </w:tc>
        <w:tc>
          <w:tcPr>
            <w:tcW w:w="1134" w:type="dxa"/>
            <w:vMerge/>
            <w:vAlign w:val="center"/>
          </w:tcPr>
          <w:p w:rsidR="005B5EE6" w:rsidRDefault="005B5EE6">
            <w:pPr>
              <w:rPr>
                <w:rFonts w:ascii="仿宋_GB2312" w:eastAsia="仿宋_GB2312" w:hAnsi="宋体"/>
              </w:rPr>
            </w:pPr>
          </w:p>
        </w:tc>
        <w:tc>
          <w:tcPr>
            <w:tcW w:w="992" w:type="dxa"/>
            <w:vMerge/>
            <w:vAlign w:val="center"/>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净脱水应在制造商使用说明书规定的误差范围内</w:t>
            </w:r>
          </w:p>
        </w:tc>
        <w:tc>
          <w:tcPr>
            <w:tcW w:w="2121" w:type="dxa"/>
            <w:vAlign w:val="center"/>
          </w:tcPr>
          <w:p w:rsidR="005B5EE6" w:rsidRDefault="005B5EE6">
            <w:pPr>
              <w:spacing w:line="280" w:lineRule="exact"/>
              <w:jc w:val="center"/>
              <w:rPr>
                <w:rFonts w:ascii="仿宋_GB2312" w:eastAsia="仿宋_GB2312" w:hAnsi="宋体"/>
              </w:rPr>
            </w:pPr>
          </w:p>
        </w:tc>
        <w:tc>
          <w:tcPr>
            <w:tcW w:w="1080" w:type="dxa"/>
            <w:vAlign w:val="center"/>
          </w:tcPr>
          <w:p w:rsidR="005B5EE6" w:rsidRDefault="005B5EE6">
            <w:pPr>
              <w:spacing w:line="280" w:lineRule="exact"/>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90"/>
          <w:jc w:val="center"/>
        </w:trPr>
        <w:tc>
          <w:tcPr>
            <w:tcW w:w="426" w:type="dxa"/>
            <w:vMerge w:val="restart"/>
          </w:tcPr>
          <w:p w:rsidR="005B5EE6" w:rsidRDefault="005B5EE6">
            <w:pPr>
              <w:numPr>
                <w:ilvl w:val="0"/>
                <w:numId w:val="1"/>
              </w:numPr>
            </w:pPr>
          </w:p>
        </w:tc>
        <w:tc>
          <w:tcPr>
            <w:tcW w:w="1134" w:type="dxa"/>
            <w:vMerge w:val="restart"/>
          </w:tcPr>
          <w:p w:rsidR="005B5EE6" w:rsidRDefault="009F372C">
            <w:pPr>
              <w:rPr>
                <w:rFonts w:ascii="仿宋_GB2312" w:eastAsia="仿宋_GB2312" w:hAnsi="宋体"/>
              </w:rPr>
            </w:pPr>
            <w:r>
              <w:rPr>
                <w:rFonts w:ascii="仿宋_GB2312" w:eastAsia="仿宋_GB2312" w:hAnsi="宋体" w:hint="eastAsia"/>
              </w:rPr>
              <w:t>置换液流量</w:t>
            </w:r>
          </w:p>
        </w:tc>
        <w:tc>
          <w:tcPr>
            <w:tcW w:w="992" w:type="dxa"/>
            <w:vMerge w:val="restart"/>
          </w:tcPr>
          <w:p w:rsidR="005B5EE6" w:rsidRDefault="009F372C">
            <w:pPr>
              <w:rPr>
                <w:rFonts w:ascii="仿宋_GB2312" w:eastAsia="仿宋_GB2312" w:hAnsi="宋体"/>
              </w:rPr>
            </w:pPr>
            <w:r>
              <w:rPr>
                <w:rFonts w:ascii="仿宋_GB2312" w:eastAsia="仿宋_GB2312" w:hAnsi="宋体"/>
              </w:rPr>
              <w:t>201.4.3.105</w:t>
            </w:r>
          </w:p>
        </w:tc>
        <w:tc>
          <w:tcPr>
            <w:tcW w:w="3607" w:type="dxa"/>
          </w:tcPr>
          <w:p w:rsidR="005B5EE6" w:rsidRDefault="009F372C">
            <w:pPr>
              <w:rPr>
                <w:rFonts w:ascii="仿宋_GB2312" w:eastAsia="仿宋_GB2312" w:hAnsi="宋体"/>
              </w:rPr>
            </w:pPr>
            <w:r>
              <w:rPr>
                <w:rFonts w:ascii="仿宋_GB2312" w:eastAsia="仿宋_GB2312" w:hAnsi="宋体" w:hint="eastAsia"/>
              </w:rPr>
              <w:t>仅适用于血液滤过和血液透析滤过设备：</w:t>
            </w:r>
          </w:p>
          <w:p w:rsidR="005B5EE6" w:rsidRDefault="009F372C">
            <w:pPr>
              <w:rPr>
                <w:rFonts w:ascii="仿宋_GB2312" w:eastAsia="仿宋_GB2312" w:hAnsi="宋体"/>
              </w:rPr>
            </w:pPr>
            <w:r>
              <w:rPr>
                <w:rFonts w:ascii="仿宋_GB2312" w:eastAsia="仿宋_GB2312" w:hAnsi="宋体" w:hint="eastAsia"/>
              </w:rPr>
              <w:t>血液透析设备的置换液流量应按制造商的规定输送</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1341"/>
          <w:jc w:val="center"/>
        </w:trPr>
        <w:tc>
          <w:tcPr>
            <w:tcW w:w="426" w:type="dxa"/>
            <w:vMerge/>
            <w:vAlign w:val="center"/>
          </w:tcPr>
          <w:p w:rsidR="005B5EE6" w:rsidRDefault="005B5EE6"/>
        </w:tc>
        <w:tc>
          <w:tcPr>
            <w:tcW w:w="1134" w:type="dxa"/>
            <w:vMerge/>
            <w:vAlign w:val="center"/>
          </w:tcPr>
          <w:p w:rsidR="005B5EE6" w:rsidRDefault="005B5EE6">
            <w:pPr>
              <w:rPr>
                <w:rFonts w:ascii="仿宋_GB2312" w:eastAsia="仿宋_GB2312" w:hAnsi="宋体"/>
              </w:rPr>
            </w:pPr>
          </w:p>
        </w:tc>
        <w:tc>
          <w:tcPr>
            <w:tcW w:w="992" w:type="dxa"/>
            <w:vMerge/>
            <w:vAlign w:val="center"/>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试验1 针对血液透析设备及与置换液流量相关疗法的平衡部分：</w:t>
            </w:r>
          </w:p>
          <w:p w:rsidR="005B5EE6" w:rsidRDefault="009F372C">
            <w:pPr>
              <w:rPr>
                <w:rFonts w:ascii="仿宋_GB2312" w:eastAsia="仿宋_GB2312" w:hAnsi="宋体"/>
              </w:rPr>
            </w:pPr>
            <w:r>
              <w:rPr>
                <w:rFonts w:ascii="仿宋_GB2312" w:eastAsia="仿宋_GB2312" w:hAnsi="宋体" w:hint="eastAsia"/>
              </w:rPr>
              <w:t>——使用制造商推荐的透析器，设置血液透析设备为HDF或HF模式</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ign w:val="center"/>
          </w:tcPr>
          <w:p w:rsidR="005B5EE6" w:rsidRDefault="005B5EE6">
            <w:pPr>
              <w:numPr>
                <w:ilvl w:val="0"/>
                <w:numId w:val="1"/>
              </w:numPr>
            </w:pPr>
          </w:p>
        </w:tc>
        <w:tc>
          <w:tcPr>
            <w:tcW w:w="1134" w:type="dxa"/>
            <w:vMerge/>
            <w:vAlign w:val="center"/>
          </w:tcPr>
          <w:p w:rsidR="005B5EE6" w:rsidRDefault="005B5EE6">
            <w:pPr>
              <w:rPr>
                <w:rFonts w:ascii="仿宋_GB2312" w:eastAsia="仿宋_GB2312" w:hAnsi="宋体"/>
              </w:rPr>
            </w:pPr>
          </w:p>
        </w:tc>
        <w:tc>
          <w:tcPr>
            <w:tcW w:w="992" w:type="dxa"/>
            <w:vMerge/>
            <w:vAlign w:val="center"/>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——将液体注入（例如：水）到体外管路中</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ign w:val="center"/>
          </w:tcPr>
          <w:p w:rsidR="005B5EE6" w:rsidRDefault="005B5EE6">
            <w:pPr>
              <w:numPr>
                <w:ilvl w:val="0"/>
                <w:numId w:val="1"/>
              </w:numPr>
            </w:pPr>
          </w:p>
        </w:tc>
        <w:tc>
          <w:tcPr>
            <w:tcW w:w="1134" w:type="dxa"/>
            <w:vMerge/>
            <w:vAlign w:val="center"/>
          </w:tcPr>
          <w:p w:rsidR="005B5EE6" w:rsidRDefault="005B5EE6">
            <w:pPr>
              <w:rPr>
                <w:rFonts w:ascii="仿宋_GB2312" w:eastAsia="仿宋_GB2312" w:hAnsi="宋体"/>
              </w:rPr>
            </w:pPr>
          </w:p>
        </w:tc>
        <w:tc>
          <w:tcPr>
            <w:tcW w:w="992" w:type="dxa"/>
            <w:vMerge/>
            <w:vAlign w:val="center"/>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——设置净脱水流量为0 ml/h，若不可能，将其设置为最小值</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ign w:val="center"/>
          </w:tcPr>
          <w:p w:rsidR="005B5EE6" w:rsidRDefault="005B5EE6">
            <w:pPr>
              <w:numPr>
                <w:ilvl w:val="0"/>
                <w:numId w:val="1"/>
              </w:numPr>
            </w:pPr>
          </w:p>
        </w:tc>
        <w:tc>
          <w:tcPr>
            <w:tcW w:w="1134" w:type="dxa"/>
            <w:vMerge/>
            <w:vAlign w:val="center"/>
          </w:tcPr>
          <w:p w:rsidR="005B5EE6" w:rsidRDefault="005B5EE6">
            <w:pPr>
              <w:rPr>
                <w:rFonts w:ascii="仿宋_GB2312" w:eastAsia="仿宋_GB2312" w:hAnsi="宋体"/>
              </w:rPr>
            </w:pPr>
          </w:p>
        </w:tc>
        <w:tc>
          <w:tcPr>
            <w:tcW w:w="992" w:type="dxa"/>
            <w:vMerge/>
            <w:vAlign w:val="center"/>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——设置最大置换液流量</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ign w:val="center"/>
          </w:tcPr>
          <w:p w:rsidR="005B5EE6" w:rsidRDefault="005B5EE6">
            <w:pPr>
              <w:numPr>
                <w:ilvl w:val="0"/>
                <w:numId w:val="1"/>
              </w:numPr>
            </w:pPr>
          </w:p>
        </w:tc>
        <w:tc>
          <w:tcPr>
            <w:tcW w:w="1134" w:type="dxa"/>
            <w:vMerge/>
            <w:vAlign w:val="center"/>
          </w:tcPr>
          <w:p w:rsidR="005B5EE6" w:rsidRDefault="005B5EE6">
            <w:pPr>
              <w:rPr>
                <w:rFonts w:ascii="仿宋_GB2312" w:eastAsia="仿宋_GB2312" w:hAnsi="宋体"/>
              </w:rPr>
            </w:pPr>
          </w:p>
        </w:tc>
        <w:tc>
          <w:tcPr>
            <w:tcW w:w="992" w:type="dxa"/>
            <w:vMerge/>
            <w:vAlign w:val="center"/>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——若适用，设置置换液温度为37℃</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ign w:val="center"/>
          </w:tcPr>
          <w:p w:rsidR="005B5EE6" w:rsidRDefault="005B5EE6">
            <w:pPr>
              <w:numPr>
                <w:ilvl w:val="0"/>
                <w:numId w:val="1"/>
              </w:numPr>
            </w:pPr>
          </w:p>
        </w:tc>
        <w:tc>
          <w:tcPr>
            <w:tcW w:w="1134" w:type="dxa"/>
            <w:vMerge/>
            <w:vAlign w:val="center"/>
          </w:tcPr>
          <w:p w:rsidR="005B5EE6" w:rsidRDefault="005B5EE6">
            <w:pPr>
              <w:rPr>
                <w:rFonts w:ascii="仿宋_GB2312" w:eastAsia="仿宋_GB2312" w:hAnsi="宋体"/>
              </w:rPr>
            </w:pPr>
          </w:p>
        </w:tc>
        <w:tc>
          <w:tcPr>
            <w:tcW w:w="992" w:type="dxa"/>
            <w:vMerge/>
            <w:vAlign w:val="center"/>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——测量置换液流量和净脱水</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ign w:val="center"/>
          </w:tcPr>
          <w:p w:rsidR="005B5EE6" w:rsidRDefault="005B5EE6">
            <w:pPr>
              <w:numPr>
                <w:ilvl w:val="0"/>
                <w:numId w:val="1"/>
              </w:numPr>
            </w:pPr>
          </w:p>
        </w:tc>
        <w:tc>
          <w:tcPr>
            <w:tcW w:w="1134" w:type="dxa"/>
            <w:vMerge/>
            <w:vAlign w:val="center"/>
          </w:tcPr>
          <w:p w:rsidR="005B5EE6" w:rsidRDefault="005B5EE6">
            <w:pPr>
              <w:rPr>
                <w:rFonts w:ascii="仿宋_GB2312" w:eastAsia="仿宋_GB2312" w:hAnsi="宋体"/>
              </w:rPr>
            </w:pPr>
          </w:p>
        </w:tc>
        <w:tc>
          <w:tcPr>
            <w:tcW w:w="992" w:type="dxa"/>
            <w:vMerge/>
            <w:vAlign w:val="center"/>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继续试验2：</w:t>
            </w:r>
          </w:p>
          <w:p w:rsidR="005B5EE6" w:rsidRDefault="009F372C">
            <w:pPr>
              <w:rPr>
                <w:rFonts w:ascii="仿宋_GB2312" w:eastAsia="仿宋_GB2312" w:hAnsi="宋体"/>
              </w:rPr>
            </w:pPr>
            <w:r>
              <w:rPr>
                <w:rFonts w:ascii="仿宋_GB2312" w:eastAsia="仿宋_GB2312" w:hAnsi="宋体" w:hint="eastAsia"/>
              </w:rPr>
              <w:t>——设置最小置换液流量</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ign w:val="center"/>
          </w:tcPr>
          <w:p w:rsidR="005B5EE6" w:rsidRDefault="005B5EE6">
            <w:pPr>
              <w:numPr>
                <w:ilvl w:val="0"/>
                <w:numId w:val="1"/>
              </w:numPr>
            </w:pPr>
          </w:p>
        </w:tc>
        <w:tc>
          <w:tcPr>
            <w:tcW w:w="1134" w:type="dxa"/>
            <w:vMerge/>
            <w:vAlign w:val="center"/>
          </w:tcPr>
          <w:p w:rsidR="005B5EE6" w:rsidRDefault="005B5EE6">
            <w:pPr>
              <w:rPr>
                <w:rFonts w:ascii="仿宋_GB2312" w:eastAsia="仿宋_GB2312" w:hAnsi="宋体"/>
              </w:rPr>
            </w:pPr>
          </w:p>
        </w:tc>
        <w:tc>
          <w:tcPr>
            <w:tcW w:w="992" w:type="dxa"/>
            <w:vMerge/>
            <w:vAlign w:val="center"/>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——测量置换液流量和净脱水</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ign w:val="center"/>
          </w:tcPr>
          <w:p w:rsidR="005B5EE6" w:rsidRDefault="005B5EE6">
            <w:pPr>
              <w:numPr>
                <w:ilvl w:val="0"/>
                <w:numId w:val="1"/>
              </w:numPr>
            </w:pPr>
          </w:p>
        </w:tc>
        <w:tc>
          <w:tcPr>
            <w:tcW w:w="1134" w:type="dxa"/>
            <w:vMerge/>
            <w:vAlign w:val="center"/>
          </w:tcPr>
          <w:p w:rsidR="005B5EE6" w:rsidRDefault="005B5EE6">
            <w:pPr>
              <w:rPr>
                <w:rFonts w:ascii="仿宋_GB2312" w:eastAsia="仿宋_GB2312" w:hAnsi="宋体"/>
              </w:rPr>
            </w:pPr>
          </w:p>
        </w:tc>
        <w:tc>
          <w:tcPr>
            <w:tcW w:w="992" w:type="dxa"/>
            <w:vMerge/>
            <w:vAlign w:val="center"/>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置换液流量和净脱水应在制造商使用说明书规定的误差范围内</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restart"/>
          </w:tcPr>
          <w:p w:rsidR="005B5EE6" w:rsidRDefault="005B5EE6">
            <w:pPr>
              <w:numPr>
                <w:ilvl w:val="0"/>
                <w:numId w:val="1"/>
              </w:numPr>
            </w:pPr>
          </w:p>
        </w:tc>
        <w:tc>
          <w:tcPr>
            <w:tcW w:w="1134" w:type="dxa"/>
            <w:vMerge w:val="restart"/>
          </w:tcPr>
          <w:p w:rsidR="005B5EE6" w:rsidRDefault="009F372C">
            <w:pPr>
              <w:rPr>
                <w:rFonts w:ascii="仿宋_GB2312" w:eastAsia="仿宋_GB2312" w:hAnsi="宋体"/>
              </w:rPr>
            </w:pPr>
            <w:r>
              <w:rPr>
                <w:rFonts w:ascii="仿宋_GB2312" w:eastAsia="仿宋_GB2312" w:hAnsi="宋体" w:hint="eastAsia"/>
              </w:rPr>
              <w:t>透析时间</w:t>
            </w:r>
          </w:p>
        </w:tc>
        <w:tc>
          <w:tcPr>
            <w:tcW w:w="992" w:type="dxa"/>
            <w:vMerge w:val="restart"/>
          </w:tcPr>
          <w:p w:rsidR="005B5EE6" w:rsidRDefault="009F372C">
            <w:pPr>
              <w:rPr>
                <w:rFonts w:ascii="仿宋_GB2312" w:eastAsia="仿宋_GB2312" w:hAnsi="宋体"/>
              </w:rPr>
            </w:pPr>
            <w:r>
              <w:rPr>
                <w:rFonts w:ascii="仿宋_GB2312" w:eastAsia="仿宋_GB2312" w:hAnsi="宋体"/>
              </w:rPr>
              <w:t>201.4.3.10</w:t>
            </w:r>
            <w:r>
              <w:rPr>
                <w:rFonts w:ascii="仿宋_GB2312" w:eastAsia="仿宋_GB2312" w:hAnsi="宋体" w:hint="eastAsia"/>
              </w:rPr>
              <w:t>6</w:t>
            </w:r>
          </w:p>
        </w:tc>
        <w:tc>
          <w:tcPr>
            <w:tcW w:w="3607" w:type="dxa"/>
          </w:tcPr>
          <w:p w:rsidR="005B5EE6" w:rsidRDefault="009F372C">
            <w:pPr>
              <w:rPr>
                <w:rFonts w:ascii="仿宋_GB2312" w:eastAsia="仿宋_GB2312" w:hAnsi="宋体"/>
              </w:rPr>
            </w:pPr>
            <w:r>
              <w:rPr>
                <w:rFonts w:ascii="仿宋_GB2312" w:eastAsia="仿宋_GB2312" w:hAnsi="宋体" w:hint="eastAsia"/>
              </w:rPr>
              <w:t>血液透析设备的透析治疗时间准确性应符合制造商规定</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ign w:val="center"/>
          </w:tcPr>
          <w:p w:rsidR="005B5EE6" w:rsidRDefault="005B5EE6">
            <w:pPr>
              <w:numPr>
                <w:ilvl w:val="0"/>
                <w:numId w:val="1"/>
              </w:numPr>
            </w:pPr>
          </w:p>
        </w:tc>
        <w:tc>
          <w:tcPr>
            <w:tcW w:w="1134" w:type="dxa"/>
            <w:vMerge/>
            <w:vAlign w:val="center"/>
          </w:tcPr>
          <w:p w:rsidR="005B5EE6" w:rsidRDefault="005B5EE6">
            <w:pPr>
              <w:rPr>
                <w:rFonts w:ascii="仿宋_GB2312" w:eastAsia="仿宋_GB2312" w:hAnsi="宋体"/>
              </w:rPr>
            </w:pPr>
          </w:p>
        </w:tc>
        <w:tc>
          <w:tcPr>
            <w:tcW w:w="992" w:type="dxa"/>
            <w:vMerge/>
            <w:vAlign w:val="center"/>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通过与制造商规定透析治疗时间定义相关的功能试验来检验符合性</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cantSplit/>
          <w:trHeight w:val="446"/>
          <w:jc w:val="center"/>
        </w:trPr>
        <w:tc>
          <w:tcPr>
            <w:tcW w:w="426" w:type="dxa"/>
          </w:tcPr>
          <w:p w:rsidR="005B5EE6" w:rsidRDefault="005B5EE6">
            <w:pPr>
              <w:numPr>
                <w:ilvl w:val="0"/>
                <w:numId w:val="1"/>
              </w:numPr>
            </w:pPr>
          </w:p>
        </w:tc>
        <w:tc>
          <w:tcPr>
            <w:tcW w:w="1134" w:type="dxa"/>
          </w:tcPr>
          <w:p w:rsidR="005B5EE6" w:rsidRDefault="009F372C">
            <w:pPr>
              <w:rPr>
                <w:rFonts w:ascii="仿宋_GB2312" w:eastAsia="仿宋_GB2312" w:hAnsi="宋体"/>
              </w:rPr>
            </w:pPr>
            <w:r>
              <w:rPr>
                <w:rFonts w:ascii="仿宋_GB2312" w:eastAsia="仿宋_GB2312" w:hAnsi="宋体" w:hint="eastAsia"/>
              </w:rPr>
              <w:t>透析液成分</w:t>
            </w:r>
          </w:p>
        </w:tc>
        <w:tc>
          <w:tcPr>
            <w:tcW w:w="992" w:type="dxa"/>
          </w:tcPr>
          <w:p w:rsidR="005B5EE6" w:rsidRDefault="009F372C">
            <w:pPr>
              <w:rPr>
                <w:rFonts w:ascii="仿宋_GB2312" w:eastAsia="仿宋_GB2312" w:hAnsi="宋体"/>
              </w:rPr>
            </w:pPr>
            <w:r>
              <w:rPr>
                <w:rFonts w:ascii="仿宋_GB2312" w:eastAsia="仿宋_GB2312" w:hAnsi="宋体"/>
              </w:rPr>
              <w:t>201.4.3.107</w:t>
            </w:r>
          </w:p>
        </w:tc>
        <w:tc>
          <w:tcPr>
            <w:tcW w:w="3607" w:type="dxa"/>
          </w:tcPr>
          <w:p w:rsidR="005B5EE6" w:rsidRDefault="009F372C">
            <w:pPr>
              <w:rPr>
                <w:rFonts w:ascii="仿宋_GB2312" w:eastAsia="仿宋_GB2312" w:hAnsi="宋体"/>
              </w:rPr>
            </w:pPr>
            <w:r>
              <w:rPr>
                <w:rFonts w:ascii="仿宋_GB2312" w:eastAsia="仿宋_GB2312" w:hAnsi="宋体" w:hint="eastAsia"/>
              </w:rPr>
              <w:t>透析液成分准确性的试验方法由制造商规定，并相应地检验符合性</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9F372C">
            <w:pPr>
              <w:jc w:val="center"/>
              <w:rPr>
                <w:rFonts w:ascii="仿宋_GB2312" w:eastAsia="仿宋_GB2312" w:hAnsi="宋体"/>
              </w:rPr>
            </w:pPr>
            <w:r>
              <w:rPr>
                <w:rFonts w:ascii="仿宋_GB2312" w:eastAsia="仿宋_GB2312" w:hAnsi="宋体" w:hint="eastAsia"/>
              </w:rPr>
              <w:t>*</w:t>
            </w:r>
          </w:p>
        </w:tc>
      </w:tr>
      <w:tr w:rsidR="005B5EE6" w:rsidTr="00C97DD4">
        <w:trPr>
          <w:trHeight w:val="653"/>
          <w:jc w:val="center"/>
        </w:trPr>
        <w:tc>
          <w:tcPr>
            <w:tcW w:w="426" w:type="dxa"/>
            <w:vMerge w:val="restart"/>
          </w:tcPr>
          <w:p w:rsidR="005B5EE6" w:rsidRDefault="005B5EE6">
            <w:pPr>
              <w:numPr>
                <w:ilvl w:val="0"/>
                <w:numId w:val="1"/>
              </w:numPr>
            </w:pPr>
          </w:p>
        </w:tc>
        <w:tc>
          <w:tcPr>
            <w:tcW w:w="1134" w:type="dxa"/>
            <w:vMerge w:val="restart"/>
          </w:tcPr>
          <w:p w:rsidR="005B5EE6" w:rsidRDefault="009F372C">
            <w:pPr>
              <w:rPr>
                <w:rFonts w:ascii="仿宋_GB2312" w:eastAsia="仿宋_GB2312" w:hAnsi="宋体"/>
              </w:rPr>
            </w:pPr>
            <w:r>
              <w:rPr>
                <w:rFonts w:ascii="仿宋_GB2312" w:eastAsia="仿宋_GB2312" w:hAnsi="宋体" w:hint="eastAsia"/>
              </w:rPr>
              <w:t>透析液温度</w:t>
            </w:r>
          </w:p>
        </w:tc>
        <w:tc>
          <w:tcPr>
            <w:tcW w:w="992" w:type="dxa"/>
            <w:vMerge w:val="restart"/>
          </w:tcPr>
          <w:p w:rsidR="005B5EE6" w:rsidRDefault="009F372C">
            <w:pPr>
              <w:rPr>
                <w:rFonts w:ascii="仿宋_GB2312" w:eastAsia="仿宋_GB2312" w:hAnsi="宋体"/>
              </w:rPr>
            </w:pPr>
            <w:r>
              <w:rPr>
                <w:rFonts w:ascii="仿宋_GB2312" w:eastAsia="仿宋_GB2312" w:hAnsi="宋体"/>
              </w:rPr>
              <w:t>201.4.3.108</w:t>
            </w:r>
          </w:p>
        </w:tc>
        <w:tc>
          <w:tcPr>
            <w:tcW w:w="3607" w:type="dxa"/>
          </w:tcPr>
          <w:p w:rsidR="005B5EE6" w:rsidRDefault="009F372C">
            <w:pPr>
              <w:rPr>
                <w:rFonts w:ascii="仿宋_GB2312" w:eastAsia="仿宋_GB2312" w:hAnsi="宋体"/>
              </w:rPr>
            </w:pPr>
            <w:r>
              <w:rPr>
                <w:rFonts w:ascii="仿宋_GB2312" w:eastAsia="仿宋_GB2312" w:hAnsi="宋体" w:hint="eastAsia"/>
              </w:rPr>
              <w:t>透析液温度应按制造商的规定实现</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631"/>
          <w:jc w:val="center"/>
        </w:trPr>
        <w:tc>
          <w:tcPr>
            <w:tcW w:w="426" w:type="dxa"/>
            <w:vMerge/>
            <w:vAlign w:val="center"/>
          </w:tcPr>
          <w:p w:rsidR="005B5EE6" w:rsidRDefault="005B5EE6">
            <w:pPr>
              <w:numPr>
                <w:ilvl w:val="0"/>
                <w:numId w:val="1"/>
              </w:numPr>
            </w:pPr>
          </w:p>
        </w:tc>
        <w:tc>
          <w:tcPr>
            <w:tcW w:w="1134" w:type="dxa"/>
            <w:vMerge/>
            <w:vAlign w:val="center"/>
          </w:tcPr>
          <w:p w:rsidR="005B5EE6" w:rsidRDefault="005B5EE6">
            <w:pPr>
              <w:rPr>
                <w:rFonts w:ascii="仿宋_GB2312" w:eastAsia="仿宋_GB2312" w:hAnsi="宋体"/>
              </w:rPr>
            </w:pPr>
          </w:p>
        </w:tc>
        <w:tc>
          <w:tcPr>
            <w:tcW w:w="992" w:type="dxa"/>
            <w:vMerge/>
            <w:vAlign w:val="center"/>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在下列试验条件下检查符合性：</w:t>
            </w:r>
          </w:p>
          <w:p w:rsidR="005B5EE6" w:rsidRDefault="009F372C">
            <w:pPr>
              <w:rPr>
                <w:rFonts w:ascii="仿宋_GB2312" w:eastAsia="仿宋_GB2312" w:hAnsi="宋体"/>
              </w:rPr>
            </w:pPr>
            <w:r>
              <w:rPr>
                <w:rFonts w:ascii="仿宋_GB2312" w:eastAsia="仿宋_GB2312" w:hAnsi="宋体" w:hint="eastAsia"/>
              </w:rPr>
              <w:t>——在环境温度为20℃至25℃之间使血液透析设备持续运行直到热稳态</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ign w:val="center"/>
          </w:tcPr>
          <w:p w:rsidR="005B5EE6" w:rsidRDefault="005B5EE6">
            <w:pPr>
              <w:numPr>
                <w:ilvl w:val="0"/>
                <w:numId w:val="1"/>
              </w:numPr>
            </w:pPr>
          </w:p>
        </w:tc>
        <w:tc>
          <w:tcPr>
            <w:tcW w:w="1134" w:type="dxa"/>
            <w:vMerge/>
            <w:vAlign w:val="center"/>
          </w:tcPr>
          <w:p w:rsidR="005B5EE6" w:rsidRDefault="005B5EE6">
            <w:pPr>
              <w:rPr>
                <w:rFonts w:ascii="仿宋_GB2312" w:eastAsia="仿宋_GB2312" w:hAnsi="宋体"/>
              </w:rPr>
            </w:pPr>
          </w:p>
        </w:tc>
        <w:tc>
          <w:tcPr>
            <w:tcW w:w="992" w:type="dxa"/>
            <w:vMerge/>
            <w:vAlign w:val="center"/>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——若适用，设置透析液温度为37℃</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ign w:val="center"/>
          </w:tcPr>
          <w:p w:rsidR="005B5EE6" w:rsidRDefault="005B5EE6">
            <w:pPr>
              <w:numPr>
                <w:ilvl w:val="0"/>
                <w:numId w:val="1"/>
              </w:numPr>
            </w:pPr>
          </w:p>
        </w:tc>
        <w:tc>
          <w:tcPr>
            <w:tcW w:w="1134" w:type="dxa"/>
            <w:vMerge/>
            <w:vAlign w:val="center"/>
          </w:tcPr>
          <w:p w:rsidR="005B5EE6" w:rsidRDefault="005B5EE6">
            <w:pPr>
              <w:rPr>
                <w:rFonts w:ascii="仿宋_GB2312" w:eastAsia="仿宋_GB2312" w:hAnsi="宋体"/>
              </w:rPr>
            </w:pPr>
          </w:p>
        </w:tc>
        <w:tc>
          <w:tcPr>
            <w:tcW w:w="992" w:type="dxa"/>
            <w:vMerge/>
            <w:vAlign w:val="center"/>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——设置最高透析液流量</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ign w:val="center"/>
          </w:tcPr>
          <w:p w:rsidR="005B5EE6" w:rsidRDefault="005B5EE6">
            <w:pPr>
              <w:numPr>
                <w:ilvl w:val="0"/>
                <w:numId w:val="1"/>
              </w:numPr>
            </w:pPr>
          </w:p>
        </w:tc>
        <w:tc>
          <w:tcPr>
            <w:tcW w:w="1134" w:type="dxa"/>
            <w:vMerge/>
            <w:vAlign w:val="center"/>
          </w:tcPr>
          <w:p w:rsidR="005B5EE6" w:rsidRDefault="005B5EE6">
            <w:pPr>
              <w:rPr>
                <w:rFonts w:ascii="仿宋_GB2312" w:eastAsia="仿宋_GB2312" w:hAnsi="宋体"/>
              </w:rPr>
            </w:pPr>
          </w:p>
        </w:tc>
        <w:tc>
          <w:tcPr>
            <w:tcW w:w="992" w:type="dxa"/>
            <w:vMerge/>
            <w:vAlign w:val="center"/>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——在透析器入口处测量温度</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ign w:val="center"/>
          </w:tcPr>
          <w:p w:rsidR="005B5EE6" w:rsidRDefault="005B5EE6">
            <w:pPr>
              <w:numPr>
                <w:ilvl w:val="0"/>
                <w:numId w:val="1"/>
              </w:numPr>
            </w:pPr>
          </w:p>
        </w:tc>
        <w:tc>
          <w:tcPr>
            <w:tcW w:w="1134" w:type="dxa"/>
            <w:vMerge/>
            <w:vAlign w:val="center"/>
          </w:tcPr>
          <w:p w:rsidR="005B5EE6" w:rsidRDefault="005B5EE6">
            <w:pPr>
              <w:rPr>
                <w:rFonts w:ascii="仿宋_GB2312" w:eastAsia="仿宋_GB2312" w:hAnsi="宋体"/>
              </w:rPr>
            </w:pPr>
          </w:p>
        </w:tc>
        <w:tc>
          <w:tcPr>
            <w:tcW w:w="992" w:type="dxa"/>
            <w:vMerge/>
            <w:vAlign w:val="center"/>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——记录30min的温度</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cantSplit/>
          <w:trHeight w:val="446"/>
          <w:jc w:val="center"/>
        </w:trPr>
        <w:tc>
          <w:tcPr>
            <w:tcW w:w="426" w:type="dxa"/>
            <w:vMerge/>
            <w:vAlign w:val="center"/>
          </w:tcPr>
          <w:p w:rsidR="005B5EE6" w:rsidRDefault="005B5EE6">
            <w:pPr>
              <w:numPr>
                <w:ilvl w:val="0"/>
                <w:numId w:val="1"/>
              </w:numPr>
            </w:pPr>
          </w:p>
        </w:tc>
        <w:tc>
          <w:tcPr>
            <w:tcW w:w="1134" w:type="dxa"/>
            <w:vMerge/>
            <w:vAlign w:val="center"/>
          </w:tcPr>
          <w:p w:rsidR="005B5EE6" w:rsidRDefault="005B5EE6">
            <w:pPr>
              <w:rPr>
                <w:rFonts w:ascii="仿宋_GB2312" w:eastAsia="仿宋_GB2312" w:hAnsi="宋体"/>
              </w:rPr>
            </w:pPr>
          </w:p>
        </w:tc>
        <w:tc>
          <w:tcPr>
            <w:tcW w:w="992" w:type="dxa"/>
            <w:vMerge/>
            <w:vAlign w:val="center"/>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——设置最低的透析液流量</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ign w:val="center"/>
          </w:tcPr>
          <w:p w:rsidR="005B5EE6" w:rsidRDefault="005B5EE6">
            <w:pPr>
              <w:numPr>
                <w:ilvl w:val="0"/>
                <w:numId w:val="1"/>
              </w:numPr>
            </w:pPr>
          </w:p>
        </w:tc>
        <w:tc>
          <w:tcPr>
            <w:tcW w:w="1134" w:type="dxa"/>
            <w:vMerge/>
            <w:vAlign w:val="center"/>
          </w:tcPr>
          <w:p w:rsidR="005B5EE6" w:rsidRDefault="005B5EE6">
            <w:pPr>
              <w:rPr>
                <w:rFonts w:ascii="仿宋_GB2312" w:eastAsia="仿宋_GB2312" w:hAnsi="宋体"/>
              </w:rPr>
            </w:pPr>
          </w:p>
        </w:tc>
        <w:tc>
          <w:tcPr>
            <w:tcW w:w="992" w:type="dxa"/>
            <w:vMerge/>
            <w:vAlign w:val="center"/>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——在透析器入口处测量温度</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ign w:val="center"/>
          </w:tcPr>
          <w:p w:rsidR="005B5EE6" w:rsidRDefault="005B5EE6">
            <w:pPr>
              <w:numPr>
                <w:ilvl w:val="0"/>
                <w:numId w:val="1"/>
              </w:numPr>
            </w:pPr>
          </w:p>
        </w:tc>
        <w:tc>
          <w:tcPr>
            <w:tcW w:w="1134" w:type="dxa"/>
            <w:vMerge/>
            <w:vAlign w:val="center"/>
          </w:tcPr>
          <w:p w:rsidR="005B5EE6" w:rsidRDefault="005B5EE6">
            <w:pPr>
              <w:rPr>
                <w:rFonts w:ascii="仿宋_GB2312" w:eastAsia="仿宋_GB2312" w:hAnsi="宋体"/>
              </w:rPr>
            </w:pPr>
          </w:p>
        </w:tc>
        <w:tc>
          <w:tcPr>
            <w:tcW w:w="992" w:type="dxa"/>
            <w:vMerge/>
            <w:vAlign w:val="center"/>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——记录30min温度</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ign w:val="center"/>
          </w:tcPr>
          <w:p w:rsidR="005B5EE6" w:rsidRDefault="005B5EE6"/>
        </w:tc>
        <w:tc>
          <w:tcPr>
            <w:tcW w:w="1134" w:type="dxa"/>
            <w:vMerge/>
            <w:vAlign w:val="center"/>
          </w:tcPr>
          <w:p w:rsidR="005B5EE6" w:rsidRDefault="005B5EE6">
            <w:pPr>
              <w:rPr>
                <w:rFonts w:ascii="仿宋_GB2312" w:eastAsia="仿宋_GB2312" w:hAnsi="宋体"/>
              </w:rPr>
            </w:pPr>
          </w:p>
        </w:tc>
        <w:tc>
          <w:tcPr>
            <w:tcW w:w="992" w:type="dxa"/>
            <w:vMerge/>
            <w:vAlign w:val="center"/>
          </w:tcPr>
          <w:p w:rsidR="005B5EE6" w:rsidRDefault="005B5EE6">
            <w:pPr>
              <w:rPr>
                <w:rFonts w:ascii="仿宋_GB2312" w:eastAsia="仿宋_GB2312" w:hAnsi="宋体"/>
              </w:rPr>
            </w:pPr>
          </w:p>
        </w:tc>
        <w:tc>
          <w:tcPr>
            <w:tcW w:w="3607" w:type="dxa"/>
          </w:tcPr>
          <w:p w:rsidR="005B5EE6" w:rsidRDefault="009F372C">
            <w:r>
              <w:rPr>
                <w:rFonts w:ascii="仿宋_GB2312" w:eastAsia="仿宋_GB2312" w:hAnsi="宋体" w:hint="eastAsia"/>
              </w:rPr>
              <w:t>透析液温度值应在制造商使用说明书规定的误差范围内</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restart"/>
          </w:tcPr>
          <w:p w:rsidR="005B5EE6" w:rsidRDefault="005B5EE6">
            <w:pPr>
              <w:numPr>
                <w:ilvl w:val="0"/>
                <w:numId w:val="1"/>
              </w:numPr>
            </w:pPr>
          </w:p>
        </w:tc>
        <w:tc>
          <w:tcPr>
            <w:tcW w:w="1134" w:type="dxa"/>
            <w:vMerge w:val="restart"/>
          </w:tcPr>
          <w:p w:rsidR="005B5EE6" w:rsidRDefault="009F372C">
            <w:pPr>
              <w:rPr>
                <w:rFonts w:ascii="仿宋_GB2312" w:eastAsia="仿宋_GB2312" w:hAnsi="宋体"/>
              </w:rPr>
            </w:pPr>
            <w:r>
              <w:rPr>
                <w:rFonts w:ascii="仿宋_GB2312" w:eastAsia="仿宋_GB2312" w:hAnsi="宋体" w:hint="eastAsia"/>
              </w:rPr>
              <w:t>置换液温度</w:t>
            </w:r>
          </w:p>
        </w:tc>
        <w:tc>
          <w:tcPr>
            <w:tcW w:w="992" w:type="dxa"/>
            <w:vMerge w:val="restart"/>
          </w:tcPr>
          <w:p w:rsidR="005B5EE6" w:rsidRDefault="009F372C">
            <w:pPr>
              <w:rPr>
                <w:rFonts w:ascii="仿宋_GB2312" w:eastAsia="仿宋_GB2312" w:hAnsi="宋体"/>
              </w:rPr>
            </w:pPr>
            <w:r>
              <w:rPr>
                <w:rFonts w:ascii="仿宋_GB2312" w:eastAsia="仿宋_GB2312" w:hAnsi="宋体"/>
              </w:rPr>
              <w:t>201.4.3.109</w:t>
            </w:r>
          </w:p>
        </w:tc>
        <w:tc>
          <w:tcPr>
            <w:tcW w:w="3607" w:type="dxa"/>
          </w:tcPr>
          <w:p w:rsidR="005B5EE6" w:rsidRDefault="009F372C">
            <w:pPr>
              <w:rPr>
                <w:rFonts w:ascii="仿宋_GB2312" w:eastAsia="仿宋_GB2312" w:hAnsi="宋体"/>
              </w:rPr>
            </w:pPr>
            <w:r>
              <w:rPr>
                <w:rFonts w:ascii="仿宋_GB2312" w:eastAsia="仿宋_GB2312" w:hAnsi="宋体" w:hint="eastAsia"/>
              </w:rPr>
              <w:t>血液透析设备的置换液温度应按制造商的规定实现</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ign w:val="center"/>
          </w:tcPr>
          <w:p w:rsidR="005B5EE6" w:rsidRDefault="005B5EE6">
            <w:pPr>
              <w:numPr>
                <w:ilvl w:val="0"/>
                <w:numId w:val="1"/>
              </w:numPr>
            </w:pPr>
          </w:p>
        </w:tc>
        <w:tc>
          <w:tcPr>
            <w:tcW w:w="1134" w:type="dxa"/>
            <w:vMerge/>
            <w:vAlign w:val="center"/>
          </w:tcPr>
          <w:p w:rsidR="005B5EE6" w:rsidRDefault="005B5EE6">
            <w:pPr>
              <w:rPr>
                <w:rFonts w:ascii="仿宋_GB2312" w:eastAsia="仿宋_GB2312" w:hAnsi="宋体"/>
              </w:rPr>
            </w:pPr>
          </w:p>
        </w:tc>
        <w:tc>
          <w:tcPr>
            <w:tcW w:w="992" w:type="dxa"/>
            <w:vMerge/>
            <w:vAlign w:val="center"/>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在下列试验条件下检查符合性：</w:t>
            </w:r>
          </w:p>
          <w:p w:rsidR="005B5EE6" w:rsidRDefault="009F372C">
            <w:pPr>
              <w:rPr>
                <w:rFonts w:ascii="仿宋_GB2312" w:eastAsia="仿宋_GB2312" w:hAnsi="宋体"/>
              </w:rPr>
            </w:pPr>
            <w:r>
              <w:rPr>
                <w:rFonts w:ascii="仿宋_GB2312" w:eastAsia="仿宋_GB2312" w:hAnsi="宋体" w:hint="eastAsia"/>
              </w:rPr>
              <w:t>——使血液透析设备持续运行直到该设备在环境条件内处于热稳态</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ign w:val="center"/>
          </w:tcPr>
          <w:p w:rsidR="005B5EE6" w:rsidRDefault="005B5EE6">
            <w:pPr>
              <w:numPr>
                <w:ilvl w:val="0"/>
                <w:numId w:val="1"/>
              </w:numPr>
            </w:pPr>
          </w:p>
        </w:tc>
        <w:tc>
          <w:tcPr>
            <w:tcW w:w="1134" w:type="dxa"/>
            <w:vMerge/>
            <w:vAlign w:val="center"/>
          </w:tcPr>
          <w:p w:rsidR="005B5EE6" w:rsidRDefault="005B5EE6">
            <w:pPr>
              <w:rPr>
                <w:rFonts w:ascii="仿宋_GB2312" w:eastAsia="仿宋_GB2312" w:hAnsi="宋体"/>
              </w:rPr>
            </w:pPr>
          </w:p>
        </w:tc>
        <w:tc>
          <w:tcPr>
            <w:tcW w:w="992" w:type="dxa"/>
            <w:vMerge/>
            <w:vAlign w:val="center"/>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——环境温度介于20℃至25℃之间</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ign w:val="center"/>
          </w:tcPr>
          <w:p w:rsidR="005B5EE6" w:rsidRDefault="005B5EE6">
            <w:pPr>
              <w:numPr>
                <w:ilvl w:val="0"/>
                <w:numId w:val="1"/>
              </w:numPr>
            </w:pPr>
          </w:p>
        </w:tc>
        <w:tc>
          <w:tcPr>
            <w:tcW w:w="1134" w:type="dxa"/>
            <w:vMerge/>
            <w:vAlign w:val="center"/>
          </w:tcPr>
          <w:p w:rsidR="005B5EE6" w:rsidRDefault="005B5EE6">
            <w:pPr>
              <w:rPr>
                <w:rFonts w:ascii="仿宋_GB2312" w:eastAsia="仿宋_GB2312" w:hAnsi="宋体"/>
              </w:rPr>
            </w:pPr>
          </w:p>
        </w:tc>
        <w:tc>
          <w:tcPr>
            <w:tcW w:w="992" w:type="dxa"/>
            <w:vMerge/>
            <w:vAlign w:val="center"/>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——若适用，设置置换液温度为37℃</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ign w:val="center"/>
          </w:tcPr>
          <w:p w:rsidR="005B5EE6" w:rsidRDefault="005B5EE6">
            <w:pPr>
              <w:numPr>
                <w:ilvl w:val="0"/>
                <w:numId w:val="1"/>
              </w:numPr>
            </w:pPr>
          </w:p>
        </w:tc>
        <w:tc>
          <w:tcPr>
            <w:tcW w:w="1134" w:type="dxa"/>
            <w:vMerge/>
            <w:vAlign w:val="center"/>
          </w:tcPr>
          <w:p w:rsidR="005B5EE6" w:rsidRDefault="005B5EE6">
            <w:pPr>
              <w:rPr>
                <w:rFonts w:ascii="仿宋_GB2312" w:eastAsia="仿宋_GB2312" w:hAnsi="宋体"/>
              </w:rPr>
            </w:pPr>
          </w:p>
        </w:tc>
        <w:tc>
          <w:tcPr>
            <w:tcW w:w="992" w:type="dxa"/>
            <w:vMerge/>
            <w:vAlign w:val="center"/>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——设置最高置换液流量</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ign w:val="center"/>
          </w:tcPr>
          <w:p w:rsidR="005B5EE6" w:rsidRDefault="005B5EE6">
            <w:pPr>
              <w:numPr>
                <w:ilvl w:val="0"/>
                <w:numId w:val="1"/>
              </w:numPr>
            </w:pPr>
          </w:p>
        </w:tc>
        <w:tc>
          <w:tcPr>
            <w:tcW w:w="1134" w:type="dxa"/>
            <w:vMerge/>
            <w:vAlign w:val="center"/>
          </w:tcPr>
          <w:p w:rsidR="005B5EE6" w:rsidRDefault="005B5EE6">
            <w:pPr>
              <w:rPr>
                <w:rFonts w:ascii="仿宋_GB2312" w:eastAsia="仿宋_GB2312" w:hAnsi="宋体"/>
              </w:rPr>
            </w:pPr>
          </w:p>
        </w:tc>
        <w:tc>
          <w:tcPr>
            <w:tcW w:w="992" w:type="dxa"/>
            <w:vMerge/>
            <w:vAlign w:val="center"/>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——测量在置换液管路与血液管路连接点处的置换液温度</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ign w:val="center"/>
          </w:tcPr>
          <w:p w:rsidR="005B5EE6" w:rsidRDefault="005B5EE6">
            <w:pPr>
              <w:numPr>
                <w:ilvl w:val="0"/>
                <w:numId w:val="1"/>
              </w:numPr>
            </w:pPr>
          </w:p>
        </w:tc>
        <w:tc>
          <w:tcPr>
            <w:tcW w:w="1134" w:type="dxa"/>
            <w:vMerge/>
            <w:vAlign w:val="center"/>
          </w:tcPr>
          <w:p w:rsidR="005B5EE6" w:rsidRDefault="005B5EE6">
            <w:pPr>
              <w:rPr>
                <w:rFonts w:ascii="仿宋_GB2312" w:eastAsia="仿宋_GB2312" w:hAnsi="宋体"/>
              </w:rPr>
            </w:pPr>
          </w:p>
        </w:tc>
        <w:tc>
          <w:tcPr>
            <w:tcW w:w="992" w:type="dxa"/>
            <w:vMerge/>
            <w:vAlign w:val="center"/>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——记录30min以上的温度</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ign w:val="center"/>
          </w:tcPr>
          <w:p w:rsidR="005B5EE6" w:rsidRDefault="005B5EE6">
            <w:pPr>
              <w:numPr>
                <w:ilvl w:val="0"/>
                <w:numId w:val="1"/>
              </w:numPr>
            </w:pPr>
          </w:p>
        </w:tc>
        <w:tc>
          <w:tcPr>
            <w:tcW w:w="1134" w:type="dxa"/>
            <w:vMerge/>
            <w:vAlign w:val="center"/>
          </w:tcPr>
          <w:p w:rsidR="005B5EE6" w:rsidRDefault="005B5EE6">
            <w:pPr>
              <w:rPr>
                <w:rFonts w:ascii="仿宋_GB2312" w:eastAsia="仿宋_GB2312" w:hAnsi="宋体"/>
              </w:rPr>
            </w:pPr>
          </w:p>
        </w:tc>
        <w:tc>
          <w:tcPr>
            <w:tcW w:w="992" w:type="dxa"/>
            <w:vMerge/>
            <w:vAlign w:val="center"/>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——设置最低的置换液流量</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ign w:val="center"/>
          </w:tcPr>
          <w:p w:rsidR="005B5EE6" w:rsidRDefault="005B5EE6">
            <w:pPr>
              <w:numPr>
                <w:ilvl w:val="0"/>
                <w:numId w:val="1"/>
              </w:numPr>
            </w:pPr>
          </w:p>
        </w:tc>
        <w:tc>
          <w:tcPr>
            <w:tcW w:w="1134" w:type="dxa"/>
            <w:vMerge/>
            <w:vAlign w:val="center"/>
          </w:tcPr>
          <w:p w:rsidR="005B5EE6" w:rsidRDefault="005B5EE6">
            <w:pPr>
              <w:rPr>
                <w:rFonts w:ascii="仿宋_GB2312" w:eastAsia="仿宋_GB2312" w:hAnsi="宋体"/>
              </w:rPr>
            </w:pPr>
          </w:p>
        </w:tc>
        <w:tc>
          <w:tcPr>
            <w:tcW w:w="992" w:type="dxa"/>
            <w:vMerge/>
            <w:vAlign w:val="center"/>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——测量在置换液管路与血液管路连接点处的置换液温度</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ign w:val="center"/>
          </w:tcPr>
          <w:p w:rsidR="005B5EE6" w:rsidRDefault="005B5EE6">
            <w:pPr>
              <w:numPr>
                <w:ilvl w:val="0"/>
                <w:numId w:val="1"/>
              </w:numPr>
            </w:pPr>
          </w:p>
        </w:tc>
        <w:tc>
          <w:tcPr>
            <w:tcW w:w="1134" w:type="dxa"/>
            <w:vMerge/>
            <w:vAlign w:val="center"/>
          </w:tcPr>
          <w:p w:rsidR="005B5EE6" w:rsidRDefault="005B5EE6">
            <w:pPr>
              <w:rPr>
                <w:rFonts w:ascii="仿宋_GB2312" w:eastAsia="仿宋_GB2312" w:hAnsi="宋体"/>
              </w:rPr>
            </w:pPr>
          </w:p>
        </w:tc>
        <w:tc>
          <w:tcPr>
            <w:tcW w:w="992" w:type="dxa"/>
            <w:vMerge/>
            <w:vAlign w:val="center"/>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——记录30min以上的温度</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ign w:val="center"/>
          </w:tcPr>
          <w:p w:rsidR="005B5EE6" w:rsidRDefault="005B5EE6">
            <w:pPr>
              <w:numPr>
                <w:ilvl w:val="0"/>
                <w:numId w:val="1"/>
              </w:numPr>
            </w:pPr>
          </w:p>
        </w:tc>
        <w:tc>
          <w:tcPr>
            <w:tcW w:w="1134" w:type="dxa"/>
            <w:vMerge/>
            <w:vAlign w:val="center"/>
          </w:tcPr>
          <w:p w:rsidR="005B5EE6" w:rsidRDefault="005B5EE6">
            <w:pPr>
              <w:rPr>
                <w:rFonts w:ascii="仿宋_GB2312" w:eastAsia="仿宋_GB2312" w:hAnsi="宋体"/>
              </w:rPr>
            </w:pPr>
          </w:p>
        </w:tc>
        <w:tc>
          <w:tcPr>
            <w:tcW w:w="992" w:type="dxa"/>
            <w:vMerge/>
            <w:vAlign w:val="center"/>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置换液温度应在制造商使用说明书规定的误差范围内</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restart"/>
          </w:tcPr>
          <w:p w:rsidR="005B5EE6" w:rsidRDefault="005B5EE6">
            <w:pPr>
              <w:numPr>
                <w:ilvl w:val="0"/>
                <w:numId w:val="1"/>
              </w:numPr>
            </w:pPr>
          </w:p>
        </w:tc>
        <w:tc>
          <w:tcPr>
            <w:tcW w:w="1134" w:type="dxa"/>
            <w:vMerge w:val="restart"/>
            <w:vAlign w:val="center"/>
          </w:tcPr>
          <w:p w:rsidR="005B5EE6" w:rsidRDefault="005B5EE6">
            <w:pPr>
              <w:rPr>
                <w:rFonts w:ascii="仿宋_GB2312" w:eastAsia="仿宋_GB2312" w:hAnsi="宋体"/>
              </w:rPr>
            </w:pPr>
          </w:p>
        </w:tc>
        <w:tc>
          <w:tcPr>
            <w:tcW w:w="992" w:type="dxa"/>
            <w:vMerge w:val="restart"/>
          </w:tcPr>
          <w:p w:rsidR="005B5EE6" w:rsidRDefault="009F372C">
            <w:pPr>
              <w:rPr>
                <w:rFonts w:ascii="仿宋_GB2312" w:eastAsia="仿宋_GB2312" w:hAnsi="宋体"/>
              </w:rPr>
            </w:pPr>
            <w:r>
              <w:rPr>
                <w:rFonts w:ascii="仿宋_GB2312" w:eastAsia="仿宋_GB2312" w:hAnsi="宋体"/>
              </w:rPr>
              <w:t>201.4.7</w:t>
            </w:r>
          </w:p>
        </w:tc>
        <w:tc>
          <w:tcPr>
            <w:tcW w:w="3607" w:type="dxa"/>
            <w:vAlign w:val="center"/>
          </w:tcPr>
          <w:p w:rsidR="005B5EE6" w:rsidRDefault="009F372C">
            <w:pPr>
              <w:rPr>
                <w:rFonts w:ascii="仿宋_GB2312" w:eastAsia="仿宋_GB2312" w:hAnsi="宋体"/>
              </w:rPr>
            </w:pPr>
            <w:r>
              <w:rPr>
                <w:rFonts w:ascii="仿宋_GB2312" w:eastAsia="仿宋_GB2312" w:hAnsi="宋体" w:hint="eastAsia"/>
              </w:rPr>
              <w:t>ME设备的单一故障状态</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ign w:val="center"/>
          </w:tcPr>
          <w:p w:rsidR="005B5EE6" w:rsidRDefault="005B5EE6">
            <w:pPr>
              <w:numPr>
                <w:ilvl w:val="0"/>
                <w:numId w:val="1"/>
              </w:numPr>
            </w:pPr>
          </w:p>
        </w:tc>
        <w:tc>
          <w:tcPr>
            <w:tcW w:w="1134" w:type="dxa"/>
            <w:vMerge/>
            <w:vAlign w:val="center"/>
          </w:tcPr>
          <w:p w:rsidR="005B5EE6" w:rsidRDefault="005B5EE6">
            <w:pPr>
              <w:rPr>
                <w:rFonts w:ascii="仿宋_GB2312" w:eastAsia="仿宋_GB2312" w:hAnsi="宋体"/>
              </w:rPr>
            </w:pPr>
          </w:p>
        </w:tc>
        <w:tc>
          <w:tcPr>
            <w:tcW w:w="992" w:type="dxa"/>
            <w:vMerge/>
            <w:vAlign w:val="center"/>
          </w:tcPr>
          <w:p w:rsidR="005B5EE6" w:rsidRDefault="005B5EE6">
            <w:pPr>
              <w:rPr>
                <w:rFonts w:ascii="仿宋_GB2312" w:eastAsia="仿宋_GB2312" w:hAnsi="宋体"/>
              </w:rPr>
            </w:pPr>
          </w:p>
        </w:tc>
        <w:tc>
          <w:tcPr>
            <w:tcW w:w="3607" w:type="dxa"/>
            <w:vAlign w:val="center"/>
          </w:tcPr>
          <w:p w:rsidR="005B5EE6" w:rsidRDefault="009F372C">
            <w:pPr>
              <w:rPr>
                <w:rFonts w:ascii="仿宋_GB2312" w:eastAsia="仿宋_GB2312" w:hAnsi="宋体"/>
              </w:rPr>
            </w:pPr>
            <w:r>
              <w:rPr>
                <w:rFonts w:ascii="仿宋_GB2312" w:eastAsia="仿宋_GB2312" w:hAnsi="宋体" w:hint="eastAsia"/>
              </w:rPr>
              <w:t>补充：</w:t>
            </w:r>
          </w:p>
          <w:p w:rsidR="005B5EE6" w:rsidRDefault="009F372C">
            <w:pPr>
              <w:rPr>
                <w:rFonts w:ascii="仿宋_GB2312" w:eastAsia="仿宋_GB2312" w:hAnsi="宋体"/>
              </w:rPr>
            </w:pPr>
            <w:r>
              <w:rPr>
                <w:rFonts w:ascii="仿宋_GB2312" w:eastAsia="仿宋_GB2312" w:hAnsi="宋体" w:hint="eastAsia"/>
              </w:rPr>
              <w:t>单一故障状态的一个例子是防护系统失效</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cantSplit/>
          <w:trHeight w:val="446"/>
          <w:jc w:val="center"/>
        </w:trPr>
        <w:tc>
          <w:tcPr>
            <w:tcW w:w="426" w:type="dxa"/>
          </w:tcPr>
          <w:p w:rsidR="005B5EE6" w:rsidRDefault="005B5EE6">
            <w:pPr>
              <w:numPr>
                <w:ilvl w:val="0"/>
                <w:numId w:val="1"/>
              </w:numPr>
            </w:pPr>
          </w:p>
        </w:tc>
        <w:tc>
          <w:tcPr>
            <w:tcW w:w="1134" w:type="dxa"/>
          </w:tcPr>
          <w:p w:rsidR="005B5EE6" w:rsidRDefault="009F372C">
            <w:pPr>
              <w:rPr>
                <w:rFonts w:ascii="仿宋_GB2312" w:eastAsia="仿宋_GB2312" w:hAnsi="宋体"/>
              </w:rPr>
            </w:pPr>
            <w:r>
              <w:rPr>
                <w:rFonts w:ascii="仿宋_GB2312" w:eastAsia="仿宋_GB2312" w:hAnsi="宋体" w:hint="eastAsia"/>
              </w:rPr>
              <w:t>ME设备标识、标记和文件</w:t>
            </w:r>
          </w:p>
          <w:p w:rsidR="005B5EE6" w:rsidRDefault="009F372C">
            <w:pPr>
              <w:rPr>
                <w:rFonts w:ascii="仿宋_GB2312" w:eastAsia="仿宋_GB2312" w:hAnsi="宋体"/>
              </w:rPr>
            </w:pPr>
            <w:r>
              <w:rPr>
                <w:rFonts w:ascii="仿宋_GB2312" w:eastAsia="仿宋_GB2312" w:hAnsi="宋体" w:hint="eastAsia"/>
              </w:rPr>
              <w:t>测量单位</w:t>
            </w:r>
          </w:p>
        </w:tc>
        <w:tc>
          <w:tcPr>
            <w:tcW w:w="992" w:type="dxa"/>
          </w:tcPr>
          <w:p w:rsidR="005B5EE6" w:rsidRDefault="009F372C">
            <w:pPr>
              <w:rPr>
                <w:rFonts w:ascii="仿宋_GB2312" w:eastAsia="仿宋_GB2312" w:hAnsi="宋体"/>
              </w:rPr>
            </w:pPr>
            <w:r>
              <w:rPr>
                <w:rFonts w:ascii="仿宋_GB2312" w:eastAsia="仿宋_GB2312" w:hAnsi="宋体"/>
              </w:rPr>
              <w:t>201.7</w:t>
            </w:r>
          </w:p>
          <w:p w:rsidR="005B5EE6" w:rsidRDefault="005B5EE6">
            <w:pPr>
              <w:rPr>
                <w:rFonts w:ascii="仿宋_GB2312" w:eastAsia="仿宋_GB2312" w:hAnsi="宋体"/>
              </w:rPr>
            </w:pPr>
          </w:p>
          <w:p w:rsidR="005B5EE6" w:rsidRDefault="005B5EE6">
            <w:pPr>
              <w:rPr>
                <w:rFonts w:ascii="仿宋_GB2312" w:eastAsia="仿宋_GB2312" w:hAnsi="宋体"/>
              </w:rPr>
            </w:pPr>
          </w:p>
          <w:p w:rsidR="005B5EE6" w:rsidRDefault="009F372C">
            <w:pPr>
              <w:rPr>
                <w:rFonts w:ascii="仿宋_GB2312" w:eastAsia="仿宋_GB2312" w:hAnsi="宋体"/>
              </w:rPr>
            </w:pPr>
            <w:r>
              <w:rPr>
                <w:rFonts w:ascii="仿宋_GB2312" w:eastAsia="仿宋_GB2312" w:hAnsi="宋体"/>
              </w:rPr>
              <w:t>201.7.4.3</w:t>
            </w:r>
          </w:p>
        </w:tc>
        <w:tc>
          <w:tcPr>
            <w:tcW w:w="3607" w:type="dxa"/>
          </w:tcPr>
          <w:p w:rsidR="005B5EE6" w:rsidRDefault="009F372C">
            <w:pPr>
              <w:rPr>
                <w:rFonts w:ascii="仿宋_GB2312" w:eastAsia="仿宋_GB2312" w:hAnsi="宋体"/>
              </w:rPr>
            </w:pPr>
            <w:r>
              <w:rPr>
                <w:rFonts w:ascii="仿宋_GB2312" w:eastAsia="仿宋_GB2312" w:hAnsi="宋体" w:hint="eastAsia"/>
              </w:rPr>
              <w:t>ME设备标识、标记和文件</w:t>
            </w:r>
          </w:p>
          <w:p w:rsidR="005B5EE6" w:rsidRDefault="005B5EE6">
            <w:pPr>
              <w:rPr>
                <w:rFonts w:ascii="仿宋_GB2312" w:eastAsia="仿宋_GB2312" w:hAnsi="宋体"/>
              </w:rPr>
            </w:pPr>
          </w:p>
          <w:p w:rsidR="005B5EE6" w:rsidRDefault="005B5EE6">
            <w:pPr>
              <w:rPr>
                <w:rFonts w:ascii="仿宋_GB2312" w:eastAsia="仿宋_GB2312" w:hAnsi="宋体"/>
              </w:rPr>
            </w:pPr>
          </w:p>
          <w:p w:rsidR="005B5EE6" w:rsidRDefault="009F372C">
            <w:pPr>
              <w:rPr>
                <w:rFonts w:ascii="仿宋_GB2312" w:eastAsia="仿宋_GB2312" w:hAnsi="宋体"/>
              </w:rPr>
            </w:pPr>
            <w:r>
              <w:rPr>
                <w:rFonts w:ascii="仿宋_GB2312" w:eastAsia="仿宋_GB2312" w:hAnsi="宋体" w:hint="eastAsia"/>
              </w:rPr>
              <w:t>补充：</w:t>
            </w:r>
          </w:p>
          <w:p w:rsidR="005B5EE6" w:rsidRDefault="009F372C">
            <w:pPr>
              <w:rPr>
                <w:rFonts w:ascii="仿宋_GB2312" w:eastAsia="仿宋_GB2312" w:hAnsi="宋体"/>
              </w:rPr>
            </w:pPr>
            <w:r>
              <w:rPr>
                <w:rFonts w:ascii="仿宋_GB2312" w:eastAsia="仿宋_GB2312" w:hAnsi="宋体" w:hint="eastAsia"/>
              </w:rPr>
              <w:t>血液透析设备任何部件的压力测量可用mmHg</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tcPr>
          <w:p w:rsidR="005B5EE6" w:rsidRDefault="005B5EE6">
            <w:pPr>
              <w:numPr>
                <w:ilvl w:val="0"/>
                <w:numId w:val="1"/>
              </w:numPr>
            </w:pPr>
          </w:p>
        </w:tc>
        <w:tc>
          <w:tcPr>
            <w:tcW w:w="1134" w:type="dxa"/>
          </w:tcPr>
          <w:p w:rsidR="005B5EE6" w:rsidRDefault="009F372C">
            <w:pPr>
              <w:rPr>
                <w:rFonts w:ascii="仿宋_GB2312" w:eastAsia="仿宋_GB2312" w:hAnsi="宋体"/>
              </w:rPr>
            </w:pPr>
            <w:r>
              <w:rPr>
                <w:rFonts w:ascii="仿宋_GB2312" w:eastAsia="仿宋_GB2312" w:hAnsi="宋体" w:hint="eastAsia"/>
              </w:rPr>
              <w:t>控制器颜色</w:t>
            </w:r>
          </w:p>
        </w:tc>
        <w:tc>
          <w:tcPr>
            <w:tcW w:w="992" w:type="dxa"/>
          </w:tcPr>
          <w:p w:rsidR="005B5EE6" w:rsidRDefault="009F372C">
            <w:pPr>
              <w:rPr>
                <w:rFonts w:ascii="仿宋_GB2312" w:eastAsia="仿宋_GB2312" w:hAnsi="宋体"/>
              </w:rPr>
            </w:pPr>
            <w:r>
              <w:rPr>
                <w:rFonts w:ascii="仿宋_GB2312" w:eastAsia="仿宋_GB2312" w:hAnsi="宋体"/>
              </w:rPr>
              <w:t>201.7.8.2</w:t>
            </w:r>
          </w:p>
        </w:tc>
        <w:tc>
          <w:tcPr>
            <w:tcW w:w="3607" w:type="dxa"/>
            <w:vAlign w:val="center"/>
          </w:tcPr>
          <w:p w:rsidR="005B5EE6" w:rsidRDefault="009F372C">
            <w:pPr>
              <w:rPr>
                <w:rFonts w:ascii="仿宋_GB2312" w:eastAsia="仿宋_GB2312" w:hAnsi="宋体"/>
              </w:rPr>
            </w:pPr>
            <w:r>
              <w:rPr>
                <w:rFonts w:ascii="仿宋_GB2312" w:eastAsia="仿宋_GB2312" w:hAnsi="宋体" w:hint="eastAsia"/>
              </w:rPr>
              <w:t>替代：</w:t>
            </w:r>
          </w:p>
          <w:p w:rsidR="005B5EE6" w:rsidRDefault="009F372C">
            <w:pPr>
              <w:rPr>
                <w:rFonts w:ascii="仿宋_GB2312" w:eastAsia="仿宋_GB2312" w:hAnsi="宋体"/>
              </w:rPr>
            </w:pPr>
            <w:r>
              <w:rPr>
                <w:rFonts w:ascii="仿宋_GB2312" w:eastAsia="仿宋_GB2312" w:hAnsi="宋体" w:hint="eastAsia"/>
              </w:rPr>
              <w:t>红色可用于血泵功能的控制器或者在紧急时中断功能的控制器</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restart"/>
          </w:tcPr>
          <w:p w:rsidR="005B5EE6" w:rsidRDefault="005B5EE6">
            <w:pPr>
              <w:numPr>
                <w:ilvl w:val="0"/>
                <w:numId w:val="1"/>
              </w:numPr>
            </w:pPr>
          </w:p>
        </w:tc>
        <w:tc>
          <w:tcPr>
            <w:tcW w:w="1134" w:type="dxa"/>
            <w:vMerge w:val="restart"/>
          </w:tcPr>
          <w:p w:rsidR="005B5EE6" w:rsidRDefault="009F372C">
            <w:pPr>
              <w:rPr>
                <w:rFonts w:ascii="仿宋_GB2312" w:eastAsia="仿宋_GB2312" w:hAnsi="宋体"/>
              </w:rPr>
            </w:pPr>
            <w:r>
              <w:rPr>
                <w:rFonts w:ascii="仿宋_GB2312" w:eastAsia="仿宋_GB2312" w:hAnsi="宋体" w:hint="eastAsia"/>
              </w:rPr>
              <w:t>警告和安全须知</w:t>
            </w:r>
          </w:p>
        </w:tc>
        <w:tc>
          <w:tcPr>
            <w:tcW w:w="992" w:type="dxa"/>
            <w:vMerge w:val="restart"/>
          </w:tcPr>
          <w:p w:rsidR="005B5EE6" w:rsidRDefault="009F372C">
            <w:pPr>
              <w:rPr>
                <w:rFonts w:ascii="仿宋_GB2312" w:eastAsia="仿宋_GB2312" w:hAnsi="宋体"/>
              </w:rPr>
            </w:pPr>
            <w:r>
              <w:rPr>
                <w:rFonts w:ascii="仿宋_GB2312" w:eastAsia="仿宋_GB2312" w:hAnsi="宋体"/>
              </w:rPr>
              <w:t>201.7.9.2.2</w:t>
            </w:r>
          </w:p>
        </w:tc>
        <w:tc>
          <w:tcPr>
            <w:tcW w:w="3607" w:type="dxa"/>
          </w:tcPr>
          <w:p w:rsidR="005B5EE6" w:rsidRDefault="009F372C">
            <w:pPr>
              <w:spacing w:line="300" w:lineRule="exact"/>
              <w:rPr>
                <w:rFonts w:ascii="仿宋_GB2312" w:eastAsia="仿宋_GB2312" w:hAnsi="宋体"/>
              </w:rPr>
            </w:pPr>
            <w:r>
              <w:rPr>
                <w:rFonts w:ascii="仿宋_GB2312" w:eastAsia="仿宋_GB2312" w:hAnsi="宋体" w:hint="eastAsia"/>
              </w:rPr>
              <w:t>补充：</w:t>
            </w:r>
          </w:p>
          <w:p w:rsidR="005B5EE6" w:rsidRDefault="009F372C">
            <w:pPr>
              <w:spacing w:line="300" w:lineRule="exact"/>
              <w:rPr>
                <w:rFonts w:ascii="仿宋_GB2312" w:eastAsia="仿宋_GB2312" w:hAnsi="宋体"/>
              </w:rPr>
            </w:pPr>
            <w:r>
              <w:rPr>
                <w:rFonts w:ascii="仿宋_GB2312" w:eastAsia="仿宋_GB2312" w:hAnsi="宋体" w:hint="eastAsia"/>
              </w:rPr>
              <w:t>若适用，使用说明书应补充包括以下内容：</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ign w:val="center"/>
          </w:tcPr>
          <w:p w:rsidR="005B5EE6" w:rsidRDefault="005B5EE6"/>
        </w:tc>
        <w:tc>
          <w:tcPr>
            <w:tcW w:w="1134" w:type="dxa"/>
            <w:vMerge/>
            <w:vAlign w:val="center"/>
          </w:tcPr>
          <w:p w:rsidR="005B5EE6" w:rsidRDefault="005B5EE6">
            <w:pPr>
              <w:rPr>
                <w:rFonts w:ascii="仿宋_GB2312" w:eastAsia="仿宋_GB2312" w:hAnsi="宋体"/>
              </w:rPr>
            </w:pPr>
          </w:p>
        </w:tc>
        <w:tc>
          <w:tcPr>
            <w:tcW w:w="992" w:type="dxa"/>
            <w:vMerge/>
            <w:vAlign w:val="center"/>
          </w:tcPr>
          <w:p w:rsidR="005B5EE6" w:rsidRDefault="005B5EE6">
            <w:pPr>
              <w:rPr>
                <w:rFonts w:ascii="仿宋_GB2312" w:eastAsia="仿宋_GB2312" w:hAnsi="宋体"/>
              </w:rPr>
            </w:pPr>
          </w:p>
        </w:tc>
        <w:tc>
          <w:tcPr>
            <w:tcW w:w="3607" w:type="dxa"/>
          </w:tcPr>
          <w:p w:rsidR="005B5EE6" w:rsidRDefault="009F372C">
            <w:pPr>
              <w:spacing w:line="300" w:lineRule="exact"/>
              <w:rPr>
                <w:rFonts w:ascii="仿宋_GB2312" w:eastAsia="仿宋_GB2312" w:hAnsi="宋体"/>
              </w:rPr>
            </w:pPr>
            <w:r>
              <w:rPr>
                <w:rFonts w:ascii="仿宋_GB2312" w:eastAsia="仿宋_GB2312" w:hAnsi="宋体" w:hint="eastAsia"/>
              </w:rPr>
              <w:t>——提醒操作者注意采取必要预防措施防止患者之间任何交叉感染的警告性说明；</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ign w:val="center"/>
          </w:tcPr>
          <w:p w:rsidR="005B5EE6" w:rsidRDefault="005B5EE6">
            <w:pPr>
              <w:numPr>
                <w:ilvl w:val="0"/>
                <w:numId w:val="1"/>
              </w:numPr>
            </w:pPr>
          </w:p>
        </w:tc>
        <w:tc>
          <w:tcPr>
            <w:tcW w:w="1134" w:type="dxa"/>
            <w:vMerge/>
            <w:vAlign w:val="center"/>
          </w:tcPr>
          <w:p w:rsidR="005B5EE6" w:rsidRDefault="005B5EE6">
            <w:pPr>
              <w:rPr>
                <w:rFonts w:ascii="仿宋_GB2312" w:eastAsia="仿宋_GB2312" w:hAnsi="宋体"/>
              </w:rPr>
            </w:pPr>
          </w:p>
        </w:tc>
        <w:tc>
          <w:tcPr>
            <w:tcW w:w="992" w:type="dxa"/>
            <w:vMerge/>
            <w:vAlign w:val="center"/>
          </w:tcPr>
          <w:p w:rsidR="005B5EE6" w:rsidRDefault="005B5EE6">
            <w:pPr>
              <w:rPr>
                <w:rFonts w:ascii="仿宋_GB2312" w:eastAsia="仿宋_GB2312" w:hAnsi="宋体"/>
              </w:rPr>
            </w:pPr>
          </w:p>
        </w:tc>
        <w:tc>
          <w:tcPr>
            <w:tcW w:w="3607" w:type="dxa"/>
          </w:tcPr>
          <w:p w:rsidR="005B5EE6" w:rsidRDefault="009F372C">
            <w:pPr>
              <w:spacing w:line="300" w:lineRule="exact"/>
              <w:rPr>
                <w:rFonts w:ascii="仿宋_GB2312" w:eastAsia="仿宋_GB2312" w:hAnsi="宋体"/>
              </w:rPr>
            </w:pPr>
            <w:r>
              <w:rPr>
                <w:rFonts w:ascii="仿宋_GB2312" w:eastAsia="仿宋_GB2312" w:hAnsi="宋体" w:hint="eastAsia"/>
              </w:rPr>
              <w:t xml:space="preserve">——提醒操作者注意连接和断开患者相关的危险情况的警告性说明； </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ign w:val="center"/>
          </w:tcPr>
          <w:p w:rsidR="005B5EE6" w:rsidRDefault="005B5EE6">
            <w:pPr>
              <w:numPr>
                <w:ilvl w:val="0"/>
                <w:numId w:val="1"/>
              </w:numPr>
            </w:pPr>
          </w:p>
        </w:tc>
        <w:tc>
          <w:tcPr>
            <w:tcW w:w="1134" w:type="dxa"/>
            <w:vMerge/>
            <w:vAlign w:val="center"/>
          </w:tcPr>
          <w:p w:rsidR="005B5EE6" w:rsidRDefault="005B5EE6">
            <w:pPr>
              <w:rPr>
                <w:rFonts w:ascii="仿宋_GB2312" w:eastAsia="仿宋_GB2312" w:hAnsi="宋体"/>
              </w:rPr>
            </w:pPr>
          </w:p>
        </w:tc>
        <w:tc>
          <w:tcPr>
            <w:tcW w:w="992" w:type="dxa"/>
            <w:vMerge/>
            <w:vAlign w:val="center"/>
          </w:tcPr>
          <w:p w:rsidR="005B5EE6" w:rsidRDefault="005B5EE6">
            <w:pPr>
              <w:rPr>
                <w:rFonts w:ascii="仿宋_GB2312" w:eastAsia="仿宋_GB2312" w:hAnsi="宋体"/>
              </w:rPr>
            </w:pPr>
          </w:p>
        </w:tc>
        <w:tc>
          <w:tcPr>
            <w:tcW w:w="3607" w:type="dxa"/>
          </w:tcPr>
          <w:p w:rsidR="005B5EE6" w:rsidRDefault="009F372C">
            <w:pPr>
              <w:spacing w:line="300" w:lineRule="exact"/>
              <w:rPr>
                <w:rFonts w:ascii="仿宋_GB2312" w:eastAsia="仿宋_GB2312" w:hAnsi="宋体"/>
              </w:rPr>
            </w:pPr>
            <w:r>
              <w:rPr>
                <w:rFonts w:ascii="仿宋_GB2312" w:eastAsia="仿宋_GB2312" w:hAnsi="宋体" w:hint="eastAsia"/>
              </w:rPr>
              <w:t>——提醒操作者注意危险（源），包括由体外管路连接不当引起的任何危险情况</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ign w:val="center"/>
          </w:tcPr>
          <w:p w:rsidR="005B5EE6" w:rsidRDefault="005B5EE6">
            <w:pPr>
              <w:numPr>
                <w:ilvl w:val="0"/>
                <w:numId w:val="1"/>
              </w:numPr>
            </w:pPr>
          </w:p>
        </w:tc>
        <w:tc>
          <w:tcPr>
            <w:tcW w:w="1134" w:type="dxa"/>
            <w:vMerge/>
            <w:vAlign w:val="center"/>
          </w:tcPr>
          <w:p w:rsidR="005B5EE6" w:rsidRDefault="005B5EE6">
            <w:pPr>
              <w:rPr>
                <w:rFonts w:ascii="仿宋_GB2312" w:eastAsia="仿宋_GB2312" w:hAnsi="宋体"/>
              </w:rPr>
            </w:pPr>
          </w:p>
        </w:tc>
        <w:tc>
          <w:tcPr>
            <w:tcW w:w="992" w:type="dxa"/>
            <w:vMerge/>
            <w:vAlign w:val="center"/>
          </w:tcPr>
          <w:p w:rsidR="005B5EE6" w:rsidRDefault="005B5EE6">
            <w:pPr>
              <w:rPr>
                <w:rFonts w:ascii="仿宋_GB2312" w:eastAsia="仿宋_GB2312" w:hAnsi="宋体"/>
              </w:rPr>
            </w:pPr>
          </w:p>
        </w:tc>
        <w:tc>
          <w:tcPr>
            <w:tcW w:w="3607" w:type="dxa"/>
          </w:tcPr>
          <w:p w:rsidR="005B5EE6" w:rsidRDefault="009F372C">
            <w:pPr>
              <w:spacing w:line="300" w:lineRule="exact"/>
              <w:rPr>
                <w:rFonts w:ascii="仿宋_GB2312" w:eastAsia="仿宋_GB2312" w:hAnsi="宋体"/>
              </w:rPr>
            </w:pPr>
            <w:r>
              <w:rPr>
                <w:rFonts w:ascii="仿宋_GB2312" w:eastAsia="仿宋_GB2312" w:hAnsi="宋体" w:hint="eastAsia"/>
              </w:rPr>
              <w:t xml:space="preserve">——与透析液浓缩物选择不当相关的危险（源）的警告性说明 </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ign w:val="center"/>
          </w:tcPr>
          <w:p w:rsidR="005B5EE6" w:rsidRDefault="005B5EE6">
            <w:pPr>
              <w:numPr>
                <w:ilvl w:val="0"/>
                <w:numId w:val="1"/>
              </w:numPr>
            </w:pPr>
          </w:p>
        </w:tc>
        <w:tc>
          <w:tcPr>
            <w:tcW w:w="1134" w:type="dxa"/>
            <w:vMerge/>
            <w:vAlign w:val="center"/>
          </w:tcPr>
          <w:p w:rsidR="005B5EE6" w:rsidRDefault="005B5EE6">
            <w:pPr>
              <w:rPr>
                <w:rFonts w:ascii="仿宋_GB2312" w:eastAsia="仿宋_GB2312" w:hAnsi="宋体"/>
              </w:rPr>
            </w:pPr>
          </w:p>
        </w:tc>
        <w:tc>
          <w:tcPr>
            <w:tcW w:w="992" w:type="dxa"/>
            <w:vMerge/>
            <w:vAlign w:val="center"/>
          </w:tcPr>
          <w:p w:rsidR="005B5EE6" w:rsidRDefault="005B5EE6">
            <w:pPr>
              <w:rPr>
                <w:rFonts w:ascii="仿宋_GB2312" w:eastAsia="仿宋_GB2312" w:hAnsi="宋体"/>
              </w:rPr>
            </w:pPr>
          </w:p>
        </w:tc>
        <w:tc>
          <w:tcPr>
            <w:tcW w:w="3607" w:type="dxa"/>
          </w:tcPr>
          <w:p w:rsidR="005B5EE6" w:rsidRDefault="009F372C">
            <w:pPr>
              <w:spacing w:line="300" w:lineRule="exact"/>
              <w:rPr>
                <w:rFonts w:ascii="仿宋_GB2312" w:eastAsia="仿宋_GB2312" w:hAnsi="宋体"/>
              </w:rPr>
            </w:pPr>
            <w:r>
              <w:rPr>
                <w:rFonts w:ascii="仿宋_GB2312" w:eastAsia="仿宋_GB2312" w:hAnsi="宋体" w:hint="eastAsia"/>
              </w:rPr>
              <w:t>——单一故障状态时的由防护系统的</w:t>
            </w:r>
            <w:r>
              <w:rPr>
                <w:rFonts w:ascii="仿宋_GB2312" w:eastAsia="仿宋_GB2312" w:hAnsi="宋体" w:hint="eastAsia"/>
              </w:rPr>
              <w:lastRenderedPageBreak/>
              <w:t>报警限值产生的透析液各成分可能偏差的定量描述</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ign w:val="center"/>
          </w:tcPr>
          <w:p w:rsidR="005B5EE6" w:rsidRDefault="005B5EE6">
            <w:pPr>
              <w:numPr>
                <w:ilvl w:val="0"/>
                <w:numId w:val="1"/>
              </w:numPr>
            </w:pPr>
          </w:p>
        </w:tc>
        <w:tc>
          <w:tcPr>
            <w:tcW w:w="1134" w:type="dxa"/>
            <w:vMerge/>
            <w:vAlign w:val="center"/>
          </w:tcPr>
          <w:p w:rsidR="005B5EE6" w:rsidRDefault="005B5EE6">
            <w:pPr>
              <w:rPr>
                <w:rFonts w:ascii="仿宋_GB2312" w:eastAsia="仿宋_GB2312" w:hAnsi="宋体"/>
              </w:rPr>
            </w:pPr>
          </w:p>
        </w:tc>
        <w:tc>
          <w:tcPr>
            <w:tcW w:w="992" w:type="dxa"/>
            <w:vMerge/>
            <w:vAlign w:val="center"/>
          </w:tcPr>
          <w:p w:rsidR="005B5EE6" w:rsidRDefault="005B5EE6">
            <w:pPr>
              <w:rPr>
                <w:rFonts w:ascii="仿宋_GB2312" w:eastAsia="仿宋_GB2312" w:hAnsi="宋体"/>
              </w:rPr>
            </w:pPr>
          </w:p>
        </w:tc>
        <w:tc>
          <w:tcPr>
            <w:tcW w:w="3607" w:type="dxa"/>
          </w:tcPr>
          <w:p w:rsidR="005B5EE6" w:rsidRDefault="009F372C">
            <w:pPr>
              <w:spacing w:line="300" w:lineRule="exact"/>
              <w:rPr>
                <w:rFonts w:ascii="仿宋_GB2312" w:eastAsia="仿宋_GB2312" w:hAnsi="宋体"/>
              </w:rPr>
            </w:pPr>
            <w:r>
              <w:rPr>
                <w:rFonts w:ascii="仿宋_GB2312" w:eastAsia="仿宋_GB2312" w:hAnsi="宋体" w:hint="eastAsia"/>
              </w:rPr>
              <w:t>——与非预期的物质可能从透析器的透析液室进入</w:t>
            </w:r>
            <w:proofErr w:type="gramStart"/>
            <w:r>
              <w:rPr>
                <w:rFonts w:ascii="仿宋_GB2312" w:eastAsia="仿宋_GB2312" w:hAnsi="宋体" w:hint="eastAsia"/>
              </w:rPr>
              <w:t>血液室</w:t>
            </w:r>
            <w:proofErr w:type="gramEnd"/>
            <w:r>
              <w:rPr>
                <w:rFonts w:ascii="仿宋_GB2312" w:eastAsia="仿宋_GB2312" w:hAnsi="宋体" w:hint="eastAsia"/>
              </w:rPr>
              <w:t>有关的危险（源）和潜在原因的警告性说明</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ign w:val="center"/>
          </w:tcPr>
          <w:p w:rsidR="005B5EE6" w:rsidRDefault="005B5EE6">
            <w:pPr>
              <w:numPr>
                <w:ilvl w:val="0"/>
                <w:numId w:val="1"/>
              </w:numPr>
            </w:pPr>
          </w:p>
        </w:tc>
        <w:tc>
          <w:tcPr>
            <w:tcW w:w="1134" w:type="dxa"/>
            <w:vMerge/>
            <w:vAlign w:val="center"/>
          </w:tcPr>
          <w:p w:rsidR="005B5EE6" w:rsidRDefault="005B5EE6">
            <w:pPr>
              <w:rPr>
                <w:rFonts w:ascii="仿宋_GB2312" w:eastAsia="仿宋_GB2312" w:hAnsi="宋体"/>
              </w:rPr>
            </w:pPr>
          </w:p>
        </w:tc>
        <w:tc>
          <w:tcPr>
            <w:tcW w:w="992" w:type="dxa"/>
            <w:vMerge/>
            <w:vAlign w:val="center"/>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——对于201.12.4.4.104 .1a）所使用的防护系统：</w:t>
            </w:r>
          </w:p>
          <w:p w:rsidR="005B5EE6" w:rsidRDefault="009F372C">
            <w:pPr>
              <w:rPr>
                <w:rFonts w:ascii="仿宋_GB2312" w:eastAsia="仿宋_GB2312" w:hAnsi="宋体"/>
              </w:rPr>
            </w:pPr>
            <w:r>
              <w:rPr>
                <w:rFonts w:ascii="仿宋_GB2312" w:eastAsia="仿宋_GB2312" w:hAnsi="宋体" w:hint="eastAsia"/>
              </w:rPr>
              <w:t xml:space="preserve"> 该防护系统仅能降低部分风险及解释剩余风险的警告性说明</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ign w:val="center"/>
          </w:tcPr>
          <w:p w:rsidR="005B5EE6" w:rsidRDefault="005B5EE6">
            <w:pPr>
              <w:numPr>
                <w:ilvl w:val="0"/>
                <w:numId w:val="1"/>
              </w:numPr>
            </w:pPr>
          </w:p>
        </w:tc>
        <w:tc>
          <w:tcPr>
            <w:tcW w:w="1134" w:type="dxa"/>
            <w:vMerge/>
            <w:vAlign w:val="center"/>
          </w:tcPr>
          <w:p w:rsidR="005B5EE6" w:rsidRDefault="005B5EE6">
            <w:pPr>
              <w:rPr>
                <w:rFonts w:ascii="仿宋_GB2312" w:eastAsia="仿宋_GB2312" w:hAnsi="宋体"/>
              </w:rPr>
            </w:pPr>
          </w:p>
        </w:tc>
        <w:tc>
          <w:tcPr>
            <w:tcW w:w="992" w:type="dxa"/>
            <w:vMerge/>
            <w:vAlign w:val="center"/>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 xml:space="preserve"> 描述操作者有责任进一步减轻剩余风险</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ign w:val="center"/>
          </w:tcPr>
          <w:p w:rsidR="005B5EE6" w:rsidRDefault="005B5EE6">
            <w:pPr>
              <w:numPr>
                <w:ilvl w:val="0"/>
                <w:numId w:val="1"/>
              </w:numPr>
            </w:pPr>
          </w:p>
        </w:tc>
        <w:tc>
          <w:tcPr>
            <w:tcW w:w="1134" w:type="dxa"/>
            <w:vMerge/>
            <w:vAlign w:val="center"/>
          </w:tcPr>
          <w:p w:rsidR="005B5EE6" w:rsidRDefault="005B5EE6">
            <w:pPr>
              <w:rPr>
                <w:rFonts w:ascii="仿宋_GB2312" w:eastAsia="仿宋_GB2312" w:hAnsi="宋体"/>
              </w:rPr>
            </w:pPr>
          </w:p>
        </w:tc>
        <w:tc>
          <w:tcPr>
            <w:tcW w:w="992" w:type="dxa"/>
            <w:vMerge/>
            <w:vAlign w:val="center"/>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——如果不解决根本问题，但报警状态可以重复清除，则有操作者针对报警状态及相应危险（源）采取适当动作的警告性说明</w:t>
            </w:r>
          </w:p>
          <w:p w:rsidR="005B5EE6" w:rsidRDefault="005B5EE6">
            <w:pPr>
              <w:rPr>
                <w:rFonts w:ascii="仿宋_GB2312" w:eastAsia="仿宋_GB2312" w:hAnsi="宋体"/>
              </w:rPr>
            </w:pP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cantSplit/>
          <w:trHeight w:val="446"/>
          <w:jc w:val="center"/>
        </w:trPr>
        <w:tc>
          <w:tcPr>
            <w:tcW w:w="426" w:type="dxa"/>
            <w:vMerge w:val="restart"/>
            <w:vAlign w:val="center"/>
          </w:tcPr>
          <w:p w:rsidR="005B5EE6" w:rsidRDefault="005B5EE6"/>
        </w:tc>
        <w:tc>
          <w:tcPr>
            <w:tcW w:w="1134" w:type="dxa"/>
            <w:vMerge w:val="restart"/>
            <w:vAlign w:val="center"/>
          </w:tcPr>
          <w:p w:rsidR="005B5EE6" w:rsidRDefault="005B5EE6">
            <w:pPr>
              <w:rPr>
                <w:rFonts w:ascii="仿宋_GB2312" w:eastAsia="仿宋_GB2312" w:hAnsi="宋体"/>
              </w:rPr>
            </w:pPr>
          </w:p>
        </w:tc>
        <w:tc>
          <w:tcPr>
            <w:tcW w:w="992" w:type="dxa"/>
            <w:vMerge w:val="restart"/>
            <w:vAlign w:val="center"/>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——警告性说明指出在体外管路中的任何狭窄通道（例如：血液管路弯折或者套管太细）可引起溶血，且这种危险情况不能被防护系统探测到</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ign w:val="center"/>
          </w:tcPr>
          <w:p w:rsidR="005B5EE6" w:rsidRDefault="005B5EE6"/>
        </w:tc>
        <w:tc>
          <w:tcPr>
            <w:tcW w:w="1134" w:type="dxa"/>
            <w:vMerge/>
            <w:vAlign w:val="center"/>
          </w:tcPr>
          <w:p w:rsidR="005B5EE6" w:rsidRDefault="005B5EE6">
            <w:pPr>
              <w:rPr>
                <w:rFonts w:ascii="仿宋_GB2312" w:eastAsia="仿宋_GB2312" w:hAnsi="宋体"/>
              </w:rPr>
            </w:pPr>
          </w:p>
        </w:tc>
        <w:tc>
          <w:tcPr>
            <w:tcW w:w="992" w:type="dxa"/>
            <w:vMerge/>
            <w:vAlign w:val="center"/>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——如果使用了201.12.4.4.105 a)注1中的防护系统：警告性说明凝结物或使用超声凝胶可引起超声空气探测器的误动作</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ign w:val="center"/>
          </w:tcPr>
          <w:p w:rsidR="005B5EE6" w:rsidRDefault="005B5EE6"/>
        </w:tc>
        <w:tc>
          <w:tcPr>
            <w:tcW w:w="1134" w:type="dxa"/>
            <w:vMerge/>
            <w:vAlign w:val="center"/>
          </w:tcPr>
          <w:p w:rsidR="005B5EE6" w:rsidRDefault="005B5EE6">
            <w:pPr>
              <w:rPr>
                <w:rFonts w:ascii="仿宋_GB2312" w:eastAsia="仿宋_GB2312" w:hAnsi="宋体"/>
              </w:rPr>
            </w:pPr>
          </w:p>
        </w:tc>
        <w:tc>
          <w:tcPr>
            <w:tcW w:w="992" w:type="dxa"/>
            <w:vMerge/>
            <w:vAlign w:val="center"/>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——警告性说明在负压情况下空气可从空气探测器下端进入体外管路，例如在不够紧密的连接点；如使用单针或中心静脉导管之类的情况下可能会发生</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ign w:val="center"/>
          </w:tcPr>
          <w:p w:rsidR="005B5EE6" w:rsidRDefault="005B5EE6"/>
        </w:tc>
        <w:tc>
          <w:tcPr>
            <w:tcW w:w="1134" w:type="dxa"/>
            <w:vMerge/>
            <w:vAlign w:val="center"/>
          </w:tcPr>
          <w:p w:rsidR="005B5EE6" w:rsidRDefault="005B5EE6">
            <w:pPr>
              <w:rPr>
                <w:rFonts w:ascii="仿宋_GB2312" w:eastAsia="仿宋_GB2312" w:hAnsi="宋体"/>
              </w:rPr>
            </w:pPr>
          </w:p>
        </w:tc>
        <w:tc>
          <w:tcPr>
            <w:tcW w:w="992" w:type="dxa"/>
            <w:vMerge/>
            <w:vAlign w:val="center"/>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——针对ONLINE HDF和ONLINE HF：</w:t>
            </w:r>
          </w:p>
          <w:p w:rsidR="005B5EE6" w:rsidRDefault="009F372C">
            <w:pPr>
              <w:rPr>
                <w:rFonts w:ascii="仿宋_GB2312" w:eastAsia="仿宋_GB2312" w:hAnsi="宋体"/>
              </w:rPr>
            </w:pPr>
            <w:r>
              <w:rPr>
                <w:rFonts w:ascii="仿宋_GB2312" w:eastAsia="仿宋_GB2312" w:hAnsi="宋体" w:hint="eastAsia"/>
              </w:rPr>
              <w:t xml:space="preserve">  警告性</w:t>
            </w:r>
            <w:proofErr w:type="gramStart"/>
            <w:r>
              <w:rPr>
                <w:rFonts w:ascii="仿宋_GB2312" w:eastAsia="仿宋_GB2312" w:hAnsi="宋体" w:hint="eastAsia"/>
              </w:rPr>
              <w:t>说明仅</w:t>
            </w:r>
            <w:proofErr w:type="gramEnd"/>
            <w:r>
              <w:rPr>
                <w:rFonts w:ascii="仿宋_GB2312" w:eastAsia="仿宋_GB2312" w:hAnsi="宋体" w:hint="eastAsia"/>
              </w:rPr>
              <w:t>由制造商规定及验证过的消毒程序才应被用于</w:t>
            </w:r>
            <w:r>
              <w:rPr>
                <w:rFonts w:ascii="仿宋_GB2312" w:eastAsia="仿宋_GB2312" w:hAnsi="宋体"/>
              </w:rPr>
              <w:t>ONLINE HDF</w:t>
            </w:r>
            <w:r>
              <w:rPr>
                <w:rFonts w:ascii="仿宋_GB2312" w:eastAsia="仿宋_GB2312" w:hAnsi="宋体" w:hint="eastAsia"/>
              </w:rPr>
              <w:t>和</w:t>
            </w:r>
            <w:r>
              <w:rPr>
                <w:rFonts w:ascii="仿宋_GB2312" w:eastAsia="仿宋_GB2312" w:hAnsi="宋体"/>
              </w:rPr>
              <w:t>ONLINE HF</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ign w:val="center"/>
          </w:tcPr>
          <w:p w:rsidR="005B5EE6" w:rsidRDefault="005B5EE6">
            <w:pPr>
              <w:numPr>
                <w:ilvl w:val="0"/>
                <w:numId w:val="1"/>
              </w:numPr>
            </w:pPr>
          </w:p>
        </w:tc>
        <w:tc>
          <w:tcPr>
            <w:tcW w:w="1134" w:type="dxa"/>
            <w:vMerge/>
            <w:vAlign w:val="center"/>
          </w:tcPr>
          <w:p w:rsidR="005B5EE6" w:rsidRDefault="005B5EE6">
            <w:pPr>
              <w:rPr>
                <w:rFonts w:ascii="仿宋_GB2312" w:eastAsia="仿宋_GB2312" w:hAnsi="宋体"/>
              </w:rPr>
            </w:pPr>
          </w:p>
        </w:tc>
        <w:tc>
          <w:tcPr>
            <w:tcW w:w="992" w:type="dxa"/>
            <w:vMerge/>
            <w:vAlign w:val="center"/>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 xml:space="preserve">  透析用水的进水及透析液浓缩物的质量要求的信息</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ign w:val="center"/>
          </w:tcPr>
          <w:p w:rsidR="005B5EE6" w:rsidRDefault="005B5EE6">
            <w:pPr>
              <w:numPr>
                <w:ilvl w:val="0"/>
                <w:numId w:val="1"/>
              </w:numPr>
            </w:pPr>
          </w:p>
        </w:tc>
        <w:tc>
          <w:tcPr>
            <w:tcW w:w="1134" w:type="dxa"/>
            <w:vMerge/>
            <w:vAlign w:val="center"/>
          </w:tcPr>
          <w:p w:rsidR="005B5EE6" w:rsidRDefault="005B5EE6">
            <w:pPr>
              <w:rPr>
                <w:rFonts w:ascii="仿宋_GB2312" w:eastAsia="仿宋_GB2312" w:hAnsi="宋体"/>
              </w:rPr>
            </w:pPr>
          </w:p>
        </w:tc>
        <w:tc>
          <w:tcPr>
            <w:tcW w:w="992" w:type="dxa"/>
            <w:vMerge/>
            <w:vAlign w:val="center"/>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 xml:space="preserve">  说明易损部件（例如：内毒素过滤器</w:t>
            </w:r>
            <w:r>
              <w:rPr>
                <w:rFonts w:ascii="仿宋_GB2312" w:eastAsia="仿宋_GB2312" w:hAnsi="宋体"/>
              </w:rPr>
              <w:t>-ETRF</w:t>
            </w:r>
            <w:r>
              <w:rPr>
                <w:rFonts w:ascii="仿宋_GB2312" w:eastAsia="仿宋_GB2312" w:hAnsi="宋体" w:hint="eastAsia"/>
              </w:rPr>
              <w:t>）更换周期</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ign w:val="center"/>
          </w:tcPr>
          <w:p w:rsidR="005B5EE6" w:rsidRDefault="005B5EE6">
            <w:pPr>
              <w:numPr>
                <w:ilvl w:val="0"/>
                <w:numId w:val="1"/>
              </w:numPr>
            </w:pPr>
          </w:p>
        </w:tc>
        <w:tc>
          <w:tcPr>
            <w:tcW w:w="1134" w:type="dxa"/>
            <w:vMerge/>
            <w:vAlign w:val="center"/>
          </w:tcPr>
          <w:p w:rsidR="005B5EE6" w:rsidRDefault="005B5EE6">
            <w:pPr>
              <w:rPr>
                <w:rFonts w:ascii="仿宋_GB2312" w:eastAsia="仿宋_GB2312" w:hAnsi="宋体"/>
              </w:rPr>
            </w:pPr>
          </w:p>
        </w:tc>
        <w:tc>
          <w:tcPr>
            <w:tcW w:w="992" w:type="dxa"/>
            <w:vMerge/>
            <w:vAlign w:val="center"/>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——警告性说明：</w:t>
            </w:r>
            <w:proofErr w:type="gramStart"/>
            <w:r>
              <w:rPr>
                <w:rFonts w:ascii="仿宋_GB2312" w:eastAsia="仿宋_GB2312" w:hAnsi="宋体" w:hint="eastAsia"/>
              </w:rPr>
              <w:t>当泵前的</w:t>
            </w:r>
            <w:proofErr w:type="gramEnd"/>
            <w:r>
              <w:rPr>
                <w:rFonts w:ascii="仿宋_GB2312" w:eastAsia="仿宋_GB2312" w:hAnsi="宋体" w:hint="eastAsia"/>
              </w:rPr>
              <w:t>动脉压负压值过低时，血液流量可能会降低从而降低治疗效果。说明该血泵流量的范围和精度，以及维持该精度的进口</w:t>
            </w:r>
            <w:r>
              <w:rPr>
                <w:rFonts w:ascii="仿宋_GB2312" w:eastAsia="仿宋_GB2312" w:hAnsi="宋体" w:hint="eastAsia"/>
              </w:rPr>
              <w:lastRenderedPageBreak/>
              <w:t>压力和出口压力范围</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cantSplit/>
          <w:trHeight w:val="446"/>
          <w:jc w:val="center"/>
        </w:trPr>
        <w:tc>
          <w:tcPr>
            <w:tcW w:w="426" w:type="dxa"/>
            <w:vMerge/>
            <w:vAlign w:val="center"/>
          </w:tcPr>
          <w:p w:rsidR="005B5EE6" w:rsidRDefault="005B5EE6">
            <w:pPr>
              <w:numPr>
                <w:ilvl w:val="0"/>
                <w:numId w:val="1"/>
              </w:numPr>
            </w:pPr>
          </w:p>
        </w:tc>
        <w:tc>
          <w:tcPr>
            <w:tcW w:w="1134" w:type="dxa"/>
            <w:vMerge/>
            <w:vAlign w:val="center"/>
          </w:tcPr>
          <w:p w:rsidR="005B5EE6" w:rsidRDefault="005B5EE6">
            <w:pPr>
              <w:rPr>
                <w:rFonts w:ascii="仿宋_GB2312" w:eastAsia="仿宋_GB2312" w:hAnsi="宋体"/>
              </w:rPr>
            </w:pPr>
          </w:p>
        </w:tc>
        <w:tc>
          <w:tcPr>
            <w:tcW w:w="992" w:type="dxa"/>
            <w:vMerge/>
            <w:vAlign w:val="center"/>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对于带有非CF型应用部分的应用部分的血液透析设备，应对操作者和责任方提出警告性说明,以确保在患者环境中和尖端放置在右心房的中心静脉透析导管一起使用时不使用接触电流和患者漏电流分别大于CF型应用部分限值的电气设备(非ME设备和ME设备)</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1704"/>
          <w:jc w:val="center"/>
        </w:trPr>
        <w:tc>
          <w:tcPr>
            <w:tcW w:w="426" w:type="dxa"/>
            <w:vMerge/>
            <w:vAlign w:val="center"/>
          </w:tcPr>
          <w:p w:rsidR="005B5EE6" w:rsidRDefault="005B5EE6">
            <w:pPr>
              <w:numPr>
                <w:ilvl w:val="0"/>
                <w:numId w:val="1"/>
              </w:numPr>
            </w:pPr>
          </w:p>
        </w:tc>
        <w:tc>
          <w:tcPr>
            <w:tcW w:w="1134" w:type="dxa"/>
            <w:vMerge/>
            <w:vAlign w:val="center"/>
          </w:tcPr>
          <w:p w:rsidR="005B5EE6" w:rsidRDefault="005B5EE6">
            <w:pPr>
              <w:rPr>
                <w:rFonts w:ascii="仿宋_GB2312" w:eastAsia="仿宋_GB2312" w:hAnsi="宋体"/>
              </w:rPr>
            </w:pPr>
          </w:p>
        </w:tc>
        <w:tc>
          <w:tcPr>
            <w:tcW w:w="992" w:type="dxa"/>
            <w:vMerge/>
            <w:vAlign w:val="center"/>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——若适用，警告性说明使用低输送速度的设备集成的抗凝措施（例如，使用未稀释的抗凝溶液），由于输送措施的适应性或体外管路中输出压力的改变，可能导致延迟和输送的非连续性</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restart"/>
          </w:tcPr>
          <w:p w:rsidR="005B5EE6" w:rsidRDefault="005B5EE6">
            <w:pPr>
              <w:numPr>
                <w:ilvl w:val="0"/>
                <w:numId w:val="1"/>
              </w:numPr>
            </w:pPr>
          </w:p>
        </w:tc>
        <w:tc>
          <w:tcPr>
            <w:tcW w:w="1134" w:type="dxa"/>
            <w:vMerge w:val="restart"/>
          </w:tcPr>
          <w:p w:rsidR="005B5EE6" w:rsidRDefault="009F372C">
            <w:pPr>
              <w:rPr>
                <w:rFonts w:ascii="仿宋_GB2312" w:eastAsia="仿宋_GB2312" w:hAnsi="宋体"/>
              </w:rPr>
            </w:pPr>
            <w:r>
              <w:rPr>
                <w:rFonts w:ascii="仿宋_GB2312" w:eastAsia="仿宋_GB2312" w:hAnsi="宋体" w:hint="eastAsia"/>
              </w:rPr>
              <w:t>ME设备的说明</w:t>
            </w:r>
          </w:p>
        </w:tc>
        <w:tc>
          <w:tcPr>
            <w:tcW w:w="992" w:type="dxa"/>
            <w:vMerge w:val="restart"/>
          </w:tcPr>
          <w:p w:rsidR="005B5EE6" w:rsidRDefault="009F372C">
            <w:pPr>
              <w:rPr>
                <w:rFonts w:ascii="仿宋_GB2312" w:eastAsia="仿宋_GB2312" w:hAnsi="宋体"/>
              </w:rPr>
            </w:pPr>
            <w:r>
              <w:rPr>
                <w:rFonts w:ascii="仿宋_GB2312" w:eastAsia="仿宋_GB2312" w:hAnsi="宋体"/>
              </w:rPr>
              <w:t>201.7.9.2.5</w:t>
            </w:r>
          </w:p>
        </w:tc>
        <w:tc>
          <w:tcPr>
            <w:tcW w:w="3607" w:type="dxa"/>
          </w:tcPr>
          <w:p w:rsidR="005B5EE6" w:rsidRDefault="009F372C">
            <w:pPr>
              <w:rPr>
                <w:rFonts w:ascii="仿宋_GB2312" w:eastAsia="仿宋_GB2312" w:hAnsi="宋体"/>
              </w:rPr>
            </w:pPr>
            <w:r>
              <w:rPr>
                <w:rFonts w:ascii="仿宋_GB2312" w:eastAsia="仿宋_GB2312" w:hAnsi="宋体" w:hint="eastAsia"/>
              </w:rPr>
              <w:t>补充：</w:t>
            </w:r>
          </w:p>
          <w:p w:rsidR="005B5EE6" w:rsidRDefault="009F372C">
            <w:pPr>
              <w:rPr>
                <w:rFonts w:ascii="仿宋_GB2312" w:eastAsia="仿宋_GB2312" w:hAnsi="宋体"/>
              </w:rPr>
            </w:pPr>
            <w:r>
              <w:rPr>
                <w:rFonts w:ascii="仿宋_GB2312" w:eastAsia="仿宋_GB2312" w:hAnsi="宋体" w:hint="eastAsia"/>
              </w:rPr>
              <w:t>若适用，使用说明书应补充包括以下内容：</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ign w:val="center"/>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——如果制造商使用的跨膜压与201.3.217说明的不同，应定义跨膜压</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ign w:val="center"/>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——说明透析液浓缩物连接器上颜色标记</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ign w:val="center"/>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——在单针治疗过程中有效血液流量信息</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ign w:val="center"/>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——在单针治疗过程中体外管路血液再循环信息</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ign w:val="center"/>
          </w:tcPr>
          <w:p w:rsidR="005B5EE6" w:rsidRDefault="005B5EE6"/>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——网电源供应中断后激活听觉报警信号所需的延迟时间</w:t>
            </w:r>
          </w:p>
        </w:tc>
        <w:tc>
          <w:tcPr>
            <w:tcW w:w="2121" w:type="dxa"/>
            <w:vAlign w:val="center"/>
          </w:tcPr>
          <w:p w:rsidR="005B5EE6" w:rsidRDefault="005B5EE6">
            <w:pPr>
              <w:spacing w:line="360" w:lineRule="exact"/>
              <w:jc w:val="center"/>
              <w:rPr>
                <w:rFonts w:ascii="仿宋_GB2312" w:eastAsia="仿宋_GB2312" w:hAnsi="宋体"/>
                <w:kern w:val="0"/>
                <w:szCs w:val="21"/>
              </w:rPr>
            </w:pPr>
          </w:p>
        </w:tc>
        <w:tc>
          <w:tcPr>
            <w:tcW w:w="1080" w:type="dxa"/>
            <w:vAlign w:val="center"/>
          </w:tcPr>
          <w:p w:rsidR="005B5EE6" w:rsidRDefault="005B5EE6">
            <w:pPr>
              <w:spacing w:line="360" w:lineRule="exact"/>
              <w:jc w:val="center"/>
              <w:rPr>
                <w:rFonts w:ascii="仿宋_GB2312" w:eastAsia="仿宋_GB2312" w:hAnsi="宋体"/>
                <w:szCs w:val="21"/>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ign w:val="center"/>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——对于生理闭环控制器的功能（见并列标准IEC 60601-1-10）：</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ign w:val="center"/>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a)技术工作原理的描述</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ign w:val="center"/>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 xml:space="preserve">b)被测量的患者参数和被控制的生理参数 </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ign w:val="center"/>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c)生理闭环控制</w:t>
            </w:r>
            <w:proofErr w:type="gramStart"/>
            <w:r>
              <w:rPr>
                <w:rFonts w:ascii="仿宋_GB2312" w:eastAsia="仿宋_GB2312" w:hAnsi="宋体" w:hint="eastAsia"/>
              </w:rPr>
              <w:t>器模式</w:t>
            </w:r>
            <w:proofErr w:type="gramEnd"/>
            <w:r>
              <w:rPr>
                <w:rFonts w:ascii="仿宋_GB2312" w:eastAsia="仿宋_GB2312" w:hAnsi="宋体" w:hint="eastAsia"/>
              </w:rPr>
              <w:t>的评估方法，包括在临床评价期间所记录的有利和不利影响</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ign w:val="center"/>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——对于通过血液透析设备显示或指示，以及可被用于调整治疗或测量或</w:t>
            </w:r>
            <w:r>
              <w:rPr>
                <w:rFonts w:ascii="仿宋_GB2312" w:eastAsia="仿宋_GB2312" w:hAnsi="宋体" w:hint="eastAsia"/>
              </w:rPr>
              <w:lastRenderedPageBreak/>
              <w:t>确定治疗功效的任何数据：</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ign w:val="center"/>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a)技术工作原理的描述</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ign w:val="center"/>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b)如果测量是间接的：精度和可能的影响因素的信息</w:t>
            </w:r>
          </w:p>
        </w:tc>
        <w:tc>
          <w:tcPr>
            <w:tcW w:w="2121" w:type="dxa"/>
            <w:vAlign w:val="center"/>
          </w:tcPr>
          <w:p w:rsidR="005B5EE6" w:rsidRDefault="005B5EE6">
            <w:pPr>
              <w:spacing w:line="360" w:lineRule="exact"/>
              <w:jc w:val="center"/>
              <w:rPr>
                <w:rFonts w:ascii="仿宋_GB2312" w:eastAsia="仿宋_GB2312" w:hAnsi="宋体"/>
                <w:kern w:val="0"/>
                <w:szCs w:val="21"/>
              </w:rPr>
            </w:pPr>
          </w:p>
        </w:tc>
        <w:tc>
          <w:tcPr>
            <w:tcW w:w="1080" w:type="dxa"/>
            <w:vAlign w:val="center"/>
          </w:tcPr>
          <w:p w:rsidR="005B5EE6" w:rsidRDefault="005B5EE6">
            <w:pPr>
              <w:spacing w:line="360" w:lineRule="exact"/>
              <w:jc w:val="center"/>
              <w:rPr>
                <w:rFonts w:ascii="仿宋" w:eastAsia="仿宋" w:hAnsi="仿宋"/>
                <w:szCs w:val="21"/>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ign w:val="center"/>
          </w:tcPr>
          <w:p w:rsidR="005B5EE6" w:rsidRDefault="005B5EE6"/>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c)已评估的技术工作原理与标准临床护理相比较的方法</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 w:eastAsia="仿宋" w:hAnsi="仿宋"/>
              </w:rPr>
            </w:pPr>
          </w:p>
        </w:tc>
        <w:tc>
          <w:tcPr>
            <w:tcW w:w="416" w:type="dxa"/>
            <w:vAlign w:val="center"/>
          </w:tcPr>
          <w:p w:rsidR="005B5EE6" w:rsidRDefault="005B5EE6">
            <w:pPr>
              <w:jc w:val="center"/>
              <w:rPr>
                <w:rFonts w:ascii="仿宋_GB2312" w:eastAsia="仿宋_GB2312" w:hAnsi="宋体"/>
              </w:rPr>
            </w:pPr>
          </w:p>
        </w:tc>
      </w:tr>
      <w:tr w:rsidR="005B5EE6" w:rsidTr="00C97DD4">
        <w:trPr>
          <w:trHeight w:val="740"/>
          <w:jc w:val="center"/>
        </w:trPr>
        <w:tc>
          <w:tcPr>
            <w:tcW w:w="426" w:type="dxa"/>
            <w:vMerge/>
            <w:vAlign w:val="center"/>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对于带有非CF型应用部分的应用部分的血液透析设备的信息，该血液透析设备是否能和尖端放置在右心房的中心静脉透析导管一起使用，如果血液透析设备不能和尖端放置在右心房的中心静脉透析导管一起使用时，应列出相关的危险（源）</w:t>
            </w:r>
          </w:p>
          <w:p w:rsidR="005B5EE6" w:rsidRDefault="005B5EE6">
            <w:pPr>
              <w:rPr>
                <w:rFonts w:ascii="仿宋_GB2312" w:eastAsia="仿宋_GB2312" w:hAnsi="宋体"/>
              </w:rPr>
            </w:pP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restart"/>
          </w:tcPr>
          <w:p w:rsidR="005B5EE6" w:rsidRDefault="005B5EE6">
            <w:pPr>
              <w:numPr>
                <w:ilvl w:val="0"/>
                <w:numId w:val="1"/>
              </w:numPr>
            </w:pPr>
          </w:p>
        </w:tc>
        <w:tc>
          <w:tcPr>
            <w:tcW w:w="1134" w:type="dxa"/>
            <w:vMerge w:val="restart"/>
          </w:tcPr>
          <w:p w:rsidR="005B5EE6" w:rsidRDefault="009F372C">
            <w:pPr>
              <w:rPr>
                <w:rFonts w:ascii="仿宋_GB2312" w:eastAsia="仿宋_GB2312" w:hAnsi="宋体"/>
              </w:rPr>
            </w:pPr>
            <w:r>
              <w:rPr>
                <w:rFonts w:ascii="仿宋_GB2312" w:eastAsia="仿宋_GB2312" w:hAnsi="宋体" w:hint="eastAsia"/>
              </w:rPr>
              <w:t>安装</w:t>
            </w:r>
          </w:p>
        </w:tc>
        <w:tc>
          <w:tcPr>
            <w:tcW w:w="992" w:type="dxa"/>
            <w:vMerge w:val="restart"/>
          </w:tcPr>
          <w:p w:rsidR="005B5EE6" w:rsidRDefault="009F372C">
            <w:pPr>
              <w:rPr>
                <w:rFonts w:ascii="仿宋_GB2312" w:eastAsia="仿宋_GB2312" w:hAnsi="宋体"/>
              </w:rPr>
            </w:pPr>
            <w:r>
              <w:rPr>
                <w:rFonts w:ascii="仿宋_GB2312" w:eastAsia="仿宋_GB2312" w:hAnsi="宋体"/>
              </w:rPr>
              <w:t>201.7.9.2.6</w:t>
            </w:r>
          </w:p>
        </w:tc>
        <w:tc>
          <w:tcPr>
            <w:tcW w:w="3607" w:type="dxa"/>
          </w:tcPr>
          <w:p w:rsidR="005B5EE6" w:rsidRDefault="009F372C">
            <w:pPr>
              <w:rPr>
                <w:rFonts w:ascii="仿宋_GB2312" w:eastAsia="仿宋_GB2312" w:hAnsi="宋体"/>
              </w:rPr>
            </w:pPr>
            <w:r>
              <w:rPr>
                <w:rFonts w:ascii="仿宋_GB2312" w:eastAsia="仿宋_GB2312" w:hAnsi="宋体" w:hint="eastAsia"/>
              </w:rPr>
              <w:t>补充：</w:t>
            </w:r>
          </w:p>
          <w:p w:rsidR="005B5EE6" w:rsidRDefault="009F372C">
            <w:pPr>
              <w:rPr>
                <w:rFonts w:ascii="仿宋_GB2312" w:eastAsia="仿宋_GB2312" w:hAnsi="宋体"/>
              </w:rPr>
            </w:pPr>
            <w:r>
              <w:rPr>
                <w:rFonts w:ascii="仿宋_GB2312" w:eastAsia="仿宋_GB2312" w:hAnsi="宋体" w:hint="eastAsia"/>
              </w:rPr>
              <w:t>若适用，使用说明书应补充包括以下内容：</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ign w:val="center"/>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——安装和使用的血液透析设备，透析用水和其他适用液体的质量必须符合相应的法规或推荐值的信息；</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ign w:val="center"/>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——当使用I类血液透析设备时保护接地安装良好的重要性的信息</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ign w:val="center"/>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——宜使用电位均衡导线的应用情景的信息</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ign w:val="center"/>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——说明透析用水的进水和任何中央供</w:t>
            </w:r>
            <w:proofErr w:type="gramStart"/>
            <w:r>
              <w:rPr>
                <w:rFonts w:ascii="仿宋_GB2312" w:eastAsia="仿宋_GB2312" w:hAnsi="宋体" w:hint="eastAsia"/>
              </w:rPr>
              <w:t>液系统</w:t>
            </w:r>
            <w:proofErr w:type="gramEnd"/>
            <w:r>
              <w:rPr>
                <w:rFonts w:ascii="仿宋_GB2312" w:eastAsia="仿宋_GB2312" w:hAnsi="宋体" w:hint="eastAsia"/>
              </w:rPr>
              <w:t xml:space="preserve">的温度、流量和压力的可接受范围 </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ign w:val="center"/>
          </w:tcPr>
          <w:p w:rsidR="005B5EE6" w:rsidRDefault="005B5EE6"/>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——强调符合以下方面所有当地规程的重要性：将血液透析设备与供水隔离，防止向饮用水水源回流，以及防止通过与任何下水道的连接污染血液透析设备排水接口</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ign w:val="center"/>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——如果能配置不同的视觉报警信号颜色编码方案，责任方宜选择在其环境中尽量减少报警信号被误解的风险的颜色编码方案的信息</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ign w:val="center"/>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——如果可以配置运行参数或操作系统的设置，责任方宜选择的配置或明确确认默认配置的信息</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cantSplit/>
          <w:trHeight w:val="446"/>
          <w:jc w:val="center"/>
        </w:trPr>
        <w:tc>
          <w:tcPr>
            <w:tcW w:w="426" w:type="dxa"/>
            <w:vMerge w:val="restart"/>
          </w:tcPr>
          <w:p w:rsidR="005B5EE6" w:rsidRDefault="005B5EE6">
            <w:pPr>
              <w:numPr>
                <w:ilvl w:val="0"/>
                <w:numId w:val="1"/>
              </w:numPr>
            </w:pPr>
          </w:p>
        </w:tc>
        <w:tc>
          <w:tcPr>
            <w:tcW w:w="1134" w:type="dxa"/>
            <w:vMerge w:val="restart"/>
          </w:tcPr>
          <w:p w:rsidR="005B5EE6" w:rsidRDefault="009F372C">
            <w:pPr>
              <w:rPr>
                <w:rFonts w:ascii="仿宋_GB2312" w:eastAsia="仿宋_GB2312" w:hAnsi="宋体"/>
              </w:rPr>
            </w:pPr>
            <w:r>
              <w:rPr>
                <w:rFonts w:ascii="仿宋_GB2312" w:eastAsia="仿宋_GB2312" w:hAnsi="宋体" w:hint="eastAsia"/>
              </w:rPr>
              <w:t>清洗、消毒和灭菌</w:t>
            </w:r>
          </w:p>
        </w:tc>
        <w:tc>
          <w:tcPr>
            <w:tcW w:w="992" w:type="dxa"/>
            <w:vMerge w:val="restart"/>
          </w:tcPr>
          <w:p w:rsidR="005B5EE6" w:rsidRDefault="009F372C">
            <w:pPr>
              <w:rPr>
                <w:rFonts w:ascii="仿宋_GB2312" w:eastAsia="仿宋_GB2312" w:hAnsi="宋体"/>
              </w:rPr>
            </w:pPr>
            <w:r>
              <w:rPr>
                <w:rFonts w:ascii="仿宋_GB2312" w:eastAsia="仿宋_GB2312" w:hAnsi="宋体"/>
              </w:rPr>
              <w:t>201.7.9.2.12</w:t>
            </w:r>
          </w:p>
        </w:tc>
        <w:tc>
          <w:tcPr>
            <w:tcW w:w="3607" w:type="dxa"/>
          </w:tcPr>
          <w:p w:rsidR="005B5EE6" w:rsidRDefault="009F372C">
            <w:pPr>
              <w:rPr>
                <w:rFonts w:ascii="仿宋_GB2312" w:eastAsia="仿宋_GB2312" w:hAnsi="宋体"/>
              </w:rPr>
            </w:pPr>
            <w:r>
              <w:rPr>
                <w:rFonts w:ascii="仿宋_GB2312" w:eastAsia="仿宋_GB2312" w:hAnsi="宋体" w:hint="eastAsia"/>
              </w:rPr>
              <w:t>补充：</w:t>
            </w:r>
          </w:p>
          <w:p w:rsidR="005B5EE6" w:rsidRDefault="009F372C">
            <w:pPr>
              <w:rPr>
                <w:rFonts w:ascii="仿宋_GB2312" w:eastAsia="仿宋_GB2312" w:hAnsi="宋体"/>
              </w:rPr>
            </w:pPr>
            <w:r>
              <w:rPr>
                <w:rFonts w:ascii="仿宋_GB2312" w:eastAsia="仿宋_GB2312" w:hAnsi="宋体" w:hint="eastAsia"/>
              </w:rPr>
              <w:t>若适用，使用说明书应补充包括以下内容：</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ign w:val="center"/>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——描述实现血液透析设备内部水路清洁或消毒以及外壳表面消毒的方法</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740"/>
          <w:jc w:val="center"/>
        </w:trPr>
        <w:tc>
          <w:tcPr>
            <w:tcW w:w="426" w:type="dxa"/>
            <w:vMerge/>
            <w:vAlign w:val="center"/>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——可根据要求从制造商处提供经确认的血液透析设备内部水路清洁或消毒有效性的试验程序的信息</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ign w:val="center"/>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——警告性说明应按照制造商的说明对血液透析设备进行消毒。如果使用其他程序，则由责任方负责确认消毒程序的有效性和安全性。警告应特别列出危险（源），包括由其他程序可能导致的失效模式</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ign w:val="center"/>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——警告性说明责任方对任何传输系统的卫生质量负责，例如：中央透析用水供应系统、中央供液系统、与血液透析设备连接的装置，包括从连接点到血液透析设备的液体管路</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tcPr>
          <w:p w:rsidR="005B5EE6" w:rsidRDefault="005B5EE6">
            <w:pPr>
              <w:numPr>
                <w:ilvl w:val="0"/>
                <w:numId w:val="1"/>
              </w:numPr>
            </w:pPr>
          </w:p>
        </w:tc>
        <w:tc>
          <w:tcPr>
            <w:tcW w:w="1134" w:type="dxa"/>
          </w:tcPr>
          <w:p w:rsidR="005B5EE6" w:rsidRDefault="009F372C">
            <w:pPr>
              <w:rPr>
                <w:rFonts w:ascii="仿宋_GB2312" w:eastAsia="仿宋_GB2312" w:hAnsi="宋体"/>
              </w:rPr>
            </w:pPr>
            <w:r>
              <w:rPr>
                <w:rFonts w:ascii="仿宋_GB2312" w:eastAsia="仿宋_GB2312" w:hAnsi="宋体" w:hint="eastAsia"/>
              </w:rPr>
              <w:t>附件、附加设备、使用的材料</w:t>
            </w:r>
          </w:p>
        </w:tc>
        <w:tc>
          <w:tcPr>
            <w:tcW w:w="992" w:type="dxa"/>
          </w:tcPr>
          <w:p w:rsidR="005B5EE6" w:rsidRDefault="009F372C">
            <w:pPr>
              <w:rPr>
                <w:rFonts w:ascii="仿宋_GB2312" w:eastAsia="仿宋_GB2312" w:hAnsi="宋体"/>
              </w:rPr>
            </w:pPr>
            <w:r>
              <w:rPr>
                <w:rFonts w:ascii="仿宋_GB2312" w:eastAsia="仿宋_GB2312" w:hAnsi="宋体"/>
              </w:rPr>
              <w:t>201.7.9.2.14</w:t>
            </w:r>
          </w:p>
        </w:tc>
        <w:tc>
          <w:tcPr>
            <w:tcW w:w="3607" w:type="dxa"/>
          </w:tcPr>
          <w:p w:rsidR="005B5EE6" w:rsidRDefault="009F372C">
            <w:pPr>
              <w:rPr>
                <w:rFonts w:ascii="仿宋_GB2312" w:eastAsia="仿宋_GB2312" w:hAnsi="宋体"/>
              </w:rPr>
            </w:pPr>
            <w:r>
              <w:rPr>
                <w:rFonts w:ascii="仿宋_GB2312" w:eastAsia="仿宋_GB2312" w:hAnsi="宋体" w:hint="eastAsia"/>
              </w:rPr>
              <w:t>补充：</w:t>
            </w:r>
          </w:p>
          <w:p w:rsidR="005B5EE6" w:rsidRDefault="009F372C">
            <w:pPr>
              <w:rPr>
                <w:rFonts w:ascii="仿宋_GB2312" w:eastAsia="仿宋_GB2312" w:hAnsi="宋体"/>
              </w:rPr>
            </w:pPr>
            <w:r>
              <w:rPr>
                <w:rFonts w:ascii="仿宋_GB2312" w:eastAsia="仿宋_GB2312" w:hAnsi="宋体" w:hint="eastAsia"/>
              </w:rPr>
              <w:t>若适用，使用说明书应补充包括以下内容：</w:t>
            </w:r>
          </w:p>
          <w:p w:rsidR="005B5EE6" w:rsidRDefault="009F372C">
            <w:pPr>
              <w:rPr>
                <w:rFonts w:ascii="仿宋_GB2312" w:eastAsia="仿宋_GB2312" w:hAnsi="宋体"/>
              </w:rPr>
            </w:pPr>
            <w:r>
              <w:rPr>
                <w:rFonts w:ascii="仿宋_GB2312" w:eastAsia="仿宋_GB2312" w:hAnsi="宋体" w:hint="eastAsia"/>
              </w:rPr>
              <w:t>——与血液透析设备一起使用的透析液浓缩物、透析器和血液管路方面的信息</w:t>
            </w:r>
          </w:p>
          <w:p w:rsidR="005B5EE6" w:rsidRDefault="005B5EE6">
            <w:pPr>
              <w:rPr>
                <w:rFonts w:ascii="仿宋_GB2312" w:eastAsia="仿宋_GB2312" w:hAnsi="宋体"/>
              </w:rPr>
            </w:pP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768"/>
          <w:jc w:val="center"/>
        </w:trPr>
        <w:tc>
          <w:tcPr>
            <w:tcW w:w="426" w:type="dxa"/>
            <w:vMerge w:val="restart"/>
          </w:tcPr>
          <w:p w:rsidR="005B5EE6" w:rsidRDefault="005B5EE6">
            <w:pPr>
              <w:numPr>
                <w:ilvl w:val="0"/>
                <w:numId w:val="1"/>
              </w:numPr>
            </w:pPr>
          </w:p>
        </w:tc>
        <w:tc>
          <w:tcPr>
            <w:tcW w:w="1134" w:type="dxa"/>
            <w:vMerge w:val="restart"/>
          </w:tcPr>
          <w:p w:rsidR="005B5EE6" w:rsidRDefault="009F372C">
            <w:pPr>
              <w:rPr>
                <w:rFonts w:ascii="仿宋_GB2312" w:eastAsia="仿宋_GB2312" w:hAnsi="宋体"/>
              </w:rPr>
            </w:pPr>
            <w:r>
              <w:rPr>
                <w:rFonts w:ascii="仿宋_GB2312" w:eastAsia="仿宋_GB2312" w:hAnsi="宋体" w:hint="eastAsia"/>
              </w:rPr>
              <w:t>技术说明书</w:t>
            </w:r>
          </w:p>
          <w:p w:rsidR="005B5EE6" w:rsidRDefault="009F372C">
            <w:pPr>
              <w:rPr>
                <w:rFonts w:ascii="仿宋_GB2312" w:eastAsia="仿宋_GB2312" w:hAnsi="宋体"/>
              </w:rPr>
            </w:pPr>
            <w:r>
              <w:rPr>
                <w:rFonts w:ascii="仿宋_GB2312" w:eastAsia="仿宋_GB2312" w:hAnsi="宋体" w:hint="eastAsia"/>
              </w:rPr>
              <w:t>概述</w:t>
            </w:r>
          </w:p>
        </w:tc>
        <w:tc>
          <w:tcPr>
            <w:tcW w:w="992" w:type="dxa"/>
            <w:vMerge w:val="restart"/>
          </w:tcPr>
          <w:p w:rsidR="005B5EE6" w:rsidRDefault="009F372C">
            <w:pPr>
              <w:rPr>
                <w:rFonts w:ascii="仿宋_GB2312" w:eastAsia="仿宋_GB2312" w:hAnsi="宋体"/>
              </w:rPr>
            </w:pPr>
            <w:r>
              <w:rPr>
                <w:rFonts w:ascii="仿宋_GB2312" w:eastAsia="仿宋_GB2312" w:hAnsi="宋体"/>
              </w:rPr>
              <w:t>201.7.9.3</w:t>
            </w:r>
          </w:p>
          <w:p w:rsidR="005B5EE6" w:rsidRDefault="009F372C">
            <w:pPr>
              <w:rPr>
                <w:rFonts w:ascii="仿宋_GB2312" w:eastAsia="仿宋_GB2312" w:hAnsi="宋体"/>
              </w:rPr>
            </w:pPr>
            <w:r>
              <w:rPr>
                <w:rFonts w:ascii="仿宋_GB2312" w:eastAsia="仿宋_GB2312" w:hAnsi="宋体"/>
              </w:rPr>
              <w:t>201.7.9.3.1</w:t>
            </w:r>
          </w:p>
        </w:tc>
        <w:tc>
          <w:tcPr>
            <w:tcW w:w="3607" w:type="dxa"/>
          </w:tcPr>
          <w:p w:rsidR="005B5EE6" w:rsidRDefault="005B5EE6">
            <w:pPr>
              <w:rPr>
                <w:rFonts w:ascii="仿宋_GB2312" w:eastAsia="仿宋_GB2312" w:hAnsi="宋体"/>
              </w:rPr>
            </w:pPr>
          </w:p>
          <w:p w:rsidR="005B5EE6" w:rsidRDefault="005B5EE6">
            <w:pPr>
              <w:rPr>
                <w:rFonts w:ascii="仿宋_GB2312" w:eastAsia="仿宋_GB2312" w:hAnsi="宋体"/>
              </w:rPr>
            </w:pPr>
          </w:p>
          <w:p w:rsidR="005B5EE6" w:rsidRDefault="009F372C">
            <w:pPr>
              <w:rPr>
                <w:rFonts w:ascii="仿宋_GB2312" w:eastAsia="仿宋_GB2312" w:hAnsi="宋体"/>
              </w:rPr>
            </w:pPr>
            <w:r>
              <w:rPr>
                <w:rFonts w:ascii="仿宋_GB2312" w:eastAsia="仿宋_GB2312" w:hAnsi="宋体" w:hint="eastAsia"/>
              </w:rPr>
              <w:t>补充：</w:t>
            </w:r>
          </w:p>
          <w:p w:rsidR="005B5EE6" w:rsidRDefault="009F372C">
            <w:pPr>
              <w:rPr>
                <w:rFonts w:ascii="仿宋_GB2312" w:eastAsia="仿宋_GB2312" w:hAnsi="宋体"/>
              </w:rPr>
            </w:pPr>
            <w:r>
              <w:rPr>
                <w:rFonts w:ascii="仿宋_GB2312" w:eastAsia="仿宋_GB2312" w:hAnsi="宋体" w:hint="eastAsia"/>
              </w:rPr>
              <w:t>若适用，技术说明书应补充包括以下内容：</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ign w:val="center"/>
          </w:tcPr>
          <w:p w:rsidR="005B5EE6" w:rsidRDefault="005B5EE6">
            <w:pPr>
              <w:numPr>
                <w:ilvl w:val="0"/>
                <w:numId w:val="1"/>
              </w:numPr>
            </w:pPr>
          </w:p>
        </w:tc>
        <w:tc>
          <w:tcPr>
            <w:tcW w:w="1134" w:type="dxa"/>
            <w:vMerge/>
            <w:vAlign w:val="center"/>
          </w:tcPr>
          <w:p w:rsidR="005B5EE6" w:rsidRDefault="005B5EE6">
            <w:pPr>
              <w:rPr>
                <w:rFonts w:ascii="仿宋_GB2312" w:eastAsia="仿宋_GB2312" w:hAnsi="宋体"/>
              </w:rPr>
            </w:pPr>
          </w:p>
        </w:tc>
        <w:tc>
          <w:tcPr>
            <w:tcW w:w="992" w:type="dxa"/>
            <w:vMerge/>
            <w:vAlign w:val="center"/>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安装</w:t>
            </w:r>
          </w:p>
          <w:p w:rsidR="005B5EE6" w:rsidRDefault="009F372C">
            <w:pPr>
              <w:rPr>
                <w:rFonts w:ascii="仿宋_GB2312" w:eastAsia="仿宋_GB2312" w:hAnsi="宋体"/>
              </w:rPr>
            </w:pPr>
            <w:r>
              <w:rPr>
                <w:rFonts w:ascii="仿宋_GB2312" w:eastAsia="仿宋_GB2312" w:hAnsi="宋体" w:hint="eastAsia"/>
              </w:rPr>
              <w:t>——说明在安装、拆卸和运输血液透析设备或将其投入使用时应遵守的特殊措施或条件。这些应包括关于将要进行的试验的种类和数量的指导</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ign w:val="center"/>
          </w:tcPr>
          <w:p w:rsidR="005B5EE6" w:rsidRDefault="005B5EE6">
            <w:pPr>
              <w:numPr>
                <w:ilvl w:val="0"/>
                <w:numId w:val="1"/>
              </w:numPr>
            </w:pPr>
          </w:p>
        </w:tc>
        <w:tc>
          <w:tcPr>
            <w:tcW w:w="1134" w:type="dxa"/>
            <w:vMerge/>
            <w:vAlign w:val="center"/>
          </w:tcPr>
          <w:p w:rsidR="005B5EE6" w:rsidRDefault="005B5EE6">
            <w:pPr>
              <w:rPr>
                <w:rFonts w:ascii="仿宋_GB2312" w:eastAsia="仿宋_GB2312" w:hAnsi="宋体"/>
              </w:rPr>
            </w:pPr>
          </w:p>
        </w:tc>
        <w:tc>
          <w:tcPr>
            <w:tcW w:w="992" w:type="dxa"/>
            <w:vMerge/>
            <w:vAlign w:val="center"/>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——血液透析设备排水口处可能的最高温度的信息</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cantSplit/>
          <w:trHeight w:val="446"/>
          <w:jc w:val="center"/>
        </w:trPr>
        <w:tc>
          <w:tcPr>
            <w:tcW w:w="426" w:type="dxa"/>
            <w:vMerge/>
            <w:vAlign w:val="center"/>
          </w:tcPr>
          <w:p w:rsidR="005B5EE6" w:rsidRDefault="005B5EE6">
            <w:pPr>
              <w:numPr>
                <w:ilvl w:val="0"/>
                <w:numId w:val="1"/>
              </w:numPr>
            </w:pPr>
          </w:p>
        </w:tc>
        <w:tc>
          <w:tcPr>
            <w:tcW w:w="1134" w:type="dxa"/>
            <w:vMerge/>
            <w:vAlign w:val="center"/>
          </w:tcPr>
          <w:p w:rsidR="005B5EE6" w:rsidRDefault="005B5EE6">
            <w:pPr>
              <w:rPr>
                <w:rFonts w:ascii="仿宋_GB2312" w:eastAsia="仿宋_GB2312" w:hAnsi="宋体"/>
              </w:rPr>
            </w:pPr>
          </w:p>
        </w:tc>
        <w:tc>
          <w:tcPr>
            <w:tcW w:w="992" w:type="dxa"/>
            <w:vMerge/>
            <w:vAlign w:val="center"/>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——在典型运行状态下，根据进水温度确定的能量消耗、能量传递到环境中和能量传递到排水中的信息</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ign w:val="center"/>
          </w:tcPr>
          <w:p w:rsidR="005B5EE6" w:rsidRDefault="005B5EE6">
            <w:pPr>
              <w:numPr>
                <w:ilvl w:val="0"/>
                <w:numId w:val="1"/>
              </w:numPr>
            </w:pPr>
          </w:p>
        </w:tc>
        <w:tc>
          <w:tcPr>
            <w:tcW w:w="1134" w:type="dxa"/>
            <w:vMerge/>
            <w:vAlign w:val="center"/>
          </w:tcPr>
          <w:p w:rsidR="005B5EE6" w:rsidRDefault="005B5EE6">
            <w:pPr>
              <w:rPr>
                <w:rFonts w:ascii="仿宋_GB2312" w:eastAsia="仿宋_GB2312" w:hAnsi="宋体"/>
              </w:rPr>
            </w:pPr>
          </w:p>
        </w:tc>
        <w:tc>
          <w:tcPr>
            <w:tcW w:w="992" w:type="dxa"/>
            <w:vMerge/>
            <w:vAlign w:val="center"/>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——在典型运行状态下消耗的水和透析液浓缩物或者预制的透析液的信息</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741"/>
          <w:jc w:val="center"/>
        </w:trPr>
        <w:tc>
          <w:tcPr>
            <w:tcW w:w="426" w:type="dxa"/>
            <w:vMerge/>
            <w:vAlign w:val="center"/>
          </w:tcPr>
          <w:p w:rsidR="005B5EE6" w:rsidRDefault="005B5EE6"/>
        </w:tc>
        <w:tc>
          <w:tcPr>
            <w:tcW w:w="1134" w:type="dxa"/>
            <w:vMerge/>
            <w:vAlign w:val="center"/>
          </w:tcPr>
          <w:p w:rsidR="005B5EE6" w:rsidRDefault="005B5EE6">
            <w:pPr>
              <w:rPr>
                <w:rFonts w:ascii="仿宋_GB2312" w:eastAsia="仿宋_GB2312" w:hAnsi="宋体"/>
              </w:rPr>
            </w:pPr>
          </w:p>
        </w:tc>
        <w:tc>
          <w:tcPr>
            <w:tcW w:w="992" w:type="dxa"/>
            <w:vMerge/>
            <w:vAlign w:val="center"/>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rPr>
              <w:t>血液透析设备</w:t>
            </w:r>
            <w:r>
              <w:rPr>
                <w:rFonts w:ascii="仿宋_GB2312" w:eastAsia="仿宋_GB2312" w:hAnsi="宋体" w:hint="eastAsia"/>
              </w:rPr>
              <w:t>技术参数</w:t>
            </w:r>
          </w:p>
          <w:p w:rsidR="005B5EE6" w:rsidRDefault="009F372C">
            <w:pPr>
              <w:rPr>
                <w:rFonts w:ascii="仿宋_GB2312" w:eastAsia="仿宋_GB2312" w:hAnsi="宋体"/>
              </w:rPr>
            </w:pPr>
            <w:r>
              <w:rPr>
                <w:rFonts w:ascii="仿宋_GB2312" w:eastAsia="仿宋_GB2312" w:hAnsi="宋体" w:hint="eastAsia"/>
              </w:rPr>
              <w:t>——对含集成抗凝输送措施的血液透析设备：说明泵的类型、该泵的流量的范围和精度以及为保持该精度的压力</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741"/>
          <w:jc w:val="center"/>
        </w:trPr>
        <w:tc>
          <w:tcPr>
            <w:tcW w:w="426" w:type="dxa"/>
            <w:vMerge/>
            <w:vAlign w:val="center"/>
          </w:tcPr>
          <w:p w:rsidR="005B5EE6" w:rsidRDefault="005B5EE6"/>
        </w:tc>
        <w:tc>
          <w:tcPr>
            <w:tcW w:w="1134" w:type="dxa"/>
            <w:vMerge/>
            <w:vAlign w:val="center"/>
          </w:tcPr>
          <w:p w:rsidR="005B5EE6" w:rsidRDefault="005B5EE6">
            <w:pPr>
              <w:rPr>
                <w:rFonts w:ascii="仿宋_GB2312" w:eastAsia="仿宋_GB2312" w:hAnsi="宋体"/>
              </w:rPr>
            </w:pPr>
          </w:p>
        </w:tc>
        <w:tc>
          <w:tcPr>
            <w:tcW w:w="992" w:type="dxa"/>
            <w:vMerge/>
            <w:vAlign w:val="center"/>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——在电源中断时，制造商预期采用的额外措施</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741"/>
          <w:jc w:val="center"/>
        </w:trPr>
        <w:tc>
          <w:tcPr>
            <w:tcW w:w="426" w:type="dxa"/>
            <w:vMerge/>
            <w:vAlign w:val="center"/>
          </w:tcPr>
          <w:p w:rsidR="005B5EE6" w:rsidRDefault="005B5EE6"/>
        </w:tc>
        <w:tc>
          <w:tcPr>
            <w:tcW w:w="1134" w:type="dxa"/>
            <w:vMerge/>
            <w:vAlign w:val="center"/>
          </w:tcPr>
          <w:p w:rsidR="005B5EE6" w:rsidRDefault="005B5EE6">
            <w:pPr>
              <w:rPr>
                <w:rFonts w:ascii="仿宋_GB2312" w:eastAsia="仿宋_GB2312" w:hAnsi="宋体"/>
              </w:rPr>
            </w:pPr>
          </w:p>
        </w:tc>
        <w:tc>
          <w:tcPr>
            <w:tcW w:w="992" w:type="dxa"/>
            <w:vMerge/>
            <w:vAlign w:val="center"/>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——按201.12.4.4.101（透析液成分）要求提供的防护系统的类型、测量精度和报警限值的值或范围</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741"/>
          <w:jc w:val="center"/>
        </w:trPr>
        <w:tc>
          <w:tcPr>
            <w:tcW w:w="426" w:type="dxa"/>
            <w:vMerge/>
            <w:vAlign w:val="center"/>
          </w:tcPr>
          <w:p w:rsidR="005B5EE6" w:rsidRDefault="005B5EE6"/>
        </w:tc>
        <w:tc>
          <w:tcPr>
            <w:tcW w:w="1134" w:type="dxa"/>
            <w:vMerge/>
            <w:vAlign w:val="center"/>
          </w:tcPr>
          <w:p w:rsidR="005B5EE6" w:rsidRDefault="005B5EE6">
            <w:pPr>
              <w:rPr>
                <w:rFonts w:ascii="仿宋_GB2312" w:eastAsia="仿宋_GB2312" w:hAnsi="宋体"/>
              </w:rPr>
            </w:pPr>
          </w:p>
        </w:tc>
        <w:tc>
          <w:tcPr>
            <w:tcW w:w="992" w:type="dxa"/>
            <w:vMerge/>
            <w:vAlign w:val="center"/>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——按201.12.4.4.102（透析液和置换液温度）要求提供的防护系统的类型、测量精度和报警限值的值或范围</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741"/>
          <w:jc w:val="center"/>
        </w:trPr>
        <w:tc>
          <w:tcPr>
            <w:tcW w:w="426" w:type="dxa"/>
            <w:vMerge/>
            <w:vAlign w:val="center"/>
          </w:tcPr>
          <w:p w:rsidR="005B5EE6" w:rsidRDefault="005B5EE6"/>
        </w:tc>
        <w:tc>
          <w:tcPr>
            <w:tcW w:w="1134" w:type="dxa"/>
            <w:vMerge/>
            <w:vAlign w:val="center"/>
          </w:tcPr>
          <w:p w:rsidR="005B5EE6" w:rsidRDefault="005B5EE6">
            <w:pPr>
              <w:rPr>
                <w:rFonts w:ascii="仿宋_GB2312" w:eastAsia="仿宋_GB2312" w:hAnsi="宋体"/>
              </w:rPr>
            </w:pPr>
          </w:p>
        </w:tc>
        <w:tc>
          <w:tcPr>
            <w:tcW w:w="992" w:type="dxa"/>
            <w:vMerge/>
            <w:vAlign w:val="center"/>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——按201.12.4.4.103（净脱水）要求提供的防护系统的类型、测量精度和报警限值的值或范围</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741"/>
          <w:jc w:val="center"/>
        </w:trPr>
        <w:tc>
          <w:tcPr>
            <w:tcW w:w="426" w:type="dxa"/>
            <w:vMerge/>
            <w:vAlign w:val="center"/>
          </w:tcPr>
          <w:p w:rsidR="005B5EE6" w:rsidRDefault="005B5EE6"/>
        </w:tc>
        <w:tc>
          <w:tcPr>
            <w:tcW w:w="1134" w:type="dxa"/>
            <w:vMerge/>
            <w:vAlign w:val="center"/>
          </w:tcPr>
          <w:p w:rsidR="005B5EE6" w:rsidRDefault="005B5EE6">
            <w:pPr>
              <w:rPr>
                <w:rFonts w:ascii="仿宋_GB2312" w:eastAsia="仿宋_GB2312" w:hAnsi="宋体"/>
              </w:rPr>
            </w:pPr>
          </w:p>
        </w:tc>
        <w:tc>
          <w:tcPr>
            <w:tcW w:w="992" w:type="dxa"/>
            <w:vMerge/>
            <w:vAlign w:val="center"/>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——按201.12.4.4.104.1（体外失血到环境中）要求提供的防护系统的类型、测量精度和报警限值的值或范围</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741"/>
          <w:jc w:val="center"/>
        </w:trPr>
        <w:tc>
          <w:tcPr>
            <w:tcW w:w="426" w:type="dxa"/>
            <w:vMerge/>
            <w:vAlign w:val="center"/>
          </w:tcPr>
          <w:p w:rsidR="005B5EE6" w:rsidRDefault="005B5EE6"/>
        </w:tc>
        <w:tc>
          <w:tcPr>
            <w:tcW w:w="1134" w:type="dxa"/>
            <w:vMerge/>
            <w:vAlign w:val="center"/>
          </w:tcPr>
          <w:p w:rsidR="005B5EE6" w:rsidRDefault="005B5EE6">
            <w:pPr>
              <w:rPr>
                <w:rFonts w:ascii="仿宋_GB2312" w:eastAsia="仿宋_GB2312" w:hAnsi="宋体"/>
              </w:rPr>
            </w:pPr>
          </w:p>
        </w:tc>
        <w:tc>
          <w:tcPr>
            <w:tcW w:w="992" w:type="dxa"/>
            <w:vMerge/>
            <w:vAlign w:val="center"/>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——按201.12.4.4.104.2（漏血到透析液）要求提供的防护系统的类型和测量精度以及按最小和最大流量通过漏血检测器时防护系统的报警限值</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ign w:val="center"/>
          </w:tcPr>
          <w:p w:rsidR="005B5EE6" w:rsidRDefault="005B5EE6">
            <w:pPr>
              <w:numPr>
                <w:ilvl w:val="0"/>
                <w:numId w:val="1"/>
              </w:numPr>
            </w:pPr>
          </w:p>
        </w:tc>
        <w:tc>
          <w:tcPr>
            <w:tcW w:w="1134" w:type="dxa"/>
            <w:vMerge/>
            <w:vAlign w:val="center"/>
          </w:tcPr>
          <w:p w:rsidR="005B5EE6" w:rsidRDefault="005B5EE6">
            <w:pPr>
              <w:rPr>
                <w:rFonts w:ascii="仿宋_GB2312" w:eastAsia="仿宋_GB2312" w:hAnsi="宋体"/>
              </w:rPr>
            </w:pPr>
          </w:p>
        </w:tc>
        <w:tc>
          <w:tcPr>
            <w:tcW w:w="992" w:type="dxa"/>
            <w:vMerge/>
            <w:vAlign w:val="center"/>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——按201.12.4.4.104.3（由凝血引起体外失血）要求提供的防护系统的类型及报警限值</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ign w:val="center"/>
          </w:tcPr>
          <w:p w:rsidR="005B5EE6" w:rsidRDefault="005B5EE6">
            <w:pPr>
              <w:numPr>
                <w:ilvl w:val="0"/>
                <w:numId w:val="1"/>
              </w:numPr>
            </w:pPr>
          </w:p>
        </w:tc>
        <w:tc>
          <w:tcPr>
            <w:tcW w:w="1134" w:type="dxa"/>
            <w:vMerge/>
            <w:vAlign w:val="center"/>
          </w:tcPr>
          <w:p w:rsidR="005B5EE6" w:rsidRDefault="005B5EE6">
            <w:pPr>
              <w:rPr>
                <w:rFonts w:ascii="仿宋_GB2312" w:eastAsia="仿宋_GB2312" w:hAnsi="宋体"/>
              </w:rPr>
            </w:pPr>
          </w:p>
        </w:tc>
        <w:tc>
          <w:tcPr>
            <w:tcW w:w="992" w:type="dxa"/>
            <w:vMerge/>
            <w:vAlign w:val="center"/>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——按201.12.4.4.105（空气注入）要求提供的防护系统使用的方法以及在制造商规定的试验条件下的灵敏度</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ign w:val="center"/>
          </w:tcPr>
          <w:p w:rsidR="005B5EE6" w:rsidRDefault="005B5EE6">
            <w:pPr>
              <w:numPr>
                <w:ilvl w:val="0"/>
                <w:numId w:val="1"/>
              </w:numPr>
            </w:pPr>
          </w:p>
        </w:tc>
        <w:tc>
          <w:tcPr>
            <w:tcW w:w="1134" w:type="dxa"/>
            <w:vMerge/>
            <w:vAlign w:val="center"/>
          </w:tcPr>
          <w:p w:rsidR="005B5EE6" w:rsidRDefault="005B5EE6">
            <w:pPr>
              <w:rPr>
                <w:rFonts w:ascii="仿宋_GB2312" w:eastAsia="仿宋_GB2312" w:hAnsi="宋体"/>
              </w:rPr>
            </w:pPr>
          </w:p>
        </w:tc>
        <w:tc>
          <w:tcPr>
            <w:tcW w:w="992" w:type="dxa"/>
            <w:vMerge/>
            <w:vAlign w:val="center"/>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——任何防护系统的覆盖时间</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ign w:val="center"/>
          </w:tcPr>
          <w:p w:rsidR="005B5EE6" w:rsidRDefault="005B5EE6">
            <w:pPr>
              <w:numPr>
                <w:ilvl w:val="0"/>
                <w:numId w:val="1"/>
              </w:numPr>
            </w:pPr>
          </w:p>
        </w:tc>
        <w:tc>
          <w:tcPr>
            <w:tcW w:w="1134" w:type="dxa"/>
            <w:vMerge/>
            <w:vAlign w:val="center"/>
          </w:tcPr>
          <w:p w:rsidR="005B5EE6" w:rsidRDefault="005B5EE6">
            <w:pPr>
              <w:rPr>
                <w:rFonts w:ascii="仿宋_GB2312" w:eastAsia="仿宋_GB2312" w:hAnsi="宋体"/>
              </w:rPr>
            </w:pPr>
          </w:p>
        </w:tc>
        <w:tc>
          <w:tcPr>
            <w:tcW w:w="992" w:type="dxa"/>
            <w:vMerge/>
            <w:vAlign w:val="center"/>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——听觉报警信号的声音暂停周期</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ign w:val="center"/>
          </w:tcPr>
          <w:p w:rsidR="005B5EE6" w:rsidRDefault="005B5EE6">
            <w:pPr>
              <w:numPr>
                <w:ilvl w:val="0"/>
                <w:numId w:val="1"/>
              </w:numPr>
            </w:pPr>
          </w:p>
        </w:tc>
        <w:tc>
          <w:tcPr>
            <w:tcW w:w="1134" w:type="dxa"/>
            <w:vMerge/>
            <w:vAlign w:val="center"/>
          </w:tcPr>
          <w:p w:rsidR="005B5EE6" w:rsidRDefault="005B5EE6">
            <w:pPr>
              <w:rPr>
                <w:rFonts w:ascii="仿宋_GB2312" w:eastAsia="仿宋_GB2312" w:hAnsi="宋体"/>
              </w:rPr>
            </w:pPr>
          </w:p>
        </w:tc>
        <w:tc>
          <w:tcPr>
            <w:tcW w:w="992" w:type="dxa"/>
            <w:vMerge/>
            <w:vAlign w:val="center"/>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——任何可调听觉报警信号声源的声压级范围</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ign w:val="center"/>
          </w:tcPr>
          <w:p w:rsidR="005B5EE6" w:rsidRDefault="005B5EE6">
            <w:pPr>
              <w:numPr>
                <w:ilvl w:val="0"/>
                <w:numId w:val="1"/>
              </w:numPr>
            </w:pPr>
          </w:p>
        </w:tc>
        <w:tc>
          <w:tcPr>
            <w:tcW w:w="1134" w:type="dxa"/>
            <w:vMerge/>
            <w:vAlign w:val="center"/>
          </w:tcPr>
          <w:p w:rsidR="005B5EE6" w:rsidRDefault="005B5EE6">
            <w:pPr>
              <w:rPr>
                <w:rFonts w:ascii="仿宋_GB2312" w:eastAsia="仿宋_GB2312" w:hAnsi="宋体"/>
              </w:rPr>
            </w:pPr>
          </w:p>
        </w:tc>
        <w:tc>
          <w:tcPr>
            <w:tcW w:w="992" w:type="dxa"/>
            <w:vMerge/>
            <w:vAlign w:val="center"/>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——应列出预期与透析用水、透析液</w:t>
            </w:r>
            <w:r>
              <w:rPr>
                <w:rFonts w:ascii="仿宋_GB2312" w:eastAsia="仿宋_GB2312" w:hAnsi="宋体" w:hint="eastAsia"/>
              </w:rPr>
              <w:lastRenderedPageBreak/>
              <w:t>和透析浓缩物相接触的所有材料</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1218"/>
          <w:jc w:val="center"/>
        </w:trPr>
        <w:tc>
          <w:tcPr>
            <w:tcW w:w="426" w:type="dxa"/>
            <w:vMerge/>
            <w:vAlign w:val="center"/>
          </w:tcPr>
          <w:p w:rsidR="005B5EE6" w:rsidRDefault="005B5EE6">
            <w:pPr>
              <w:numPr>
                <w:ilvl w:val="0"/>
                <w:numId w:val="1"/>
              </w:numPr>
            </w:pPr>
          </w:p>
        </w:tc>
        <w:tc>
          <w:tcPr>
            <w:tcW w:w="1134" w:type="dxa"/>
            <w:vMerge/>
            <w:vAlign w:val="center"/>
          </w:tcPr>
          <w:p w:rsidR="005B5EE6" w:rsidRDefault="005B5EE6">
            <w:pPr>
              <w:rPr>
                <w:rFonts w:ascii="仿宋_GB2312" w:eastAsia="仿宋_GB2312" w:hAnsi="宋体"/>
              </w:rPr>
            </w:pPr>
          </w:p>
        </w:tc>
        <w:tc>
          <w:tcPr>
            <w:tcW w:w="992" w:type="dxa"/>
            <w:vMerge/>
            <w:vAlign w:val="center"/>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——对于ONLINE HDF和ONLINE HF:如适用，制备置换液的方法，置换液滤过器（例如：内毒素过滤器-ETRF）集成测试的方法以及这些测试的准确性</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restart"/>
          </w:tcPr>
          <w:p w:rsidR="005B5EE6" w:rsidRDefault="005B5EE6">
            <w:pPr>
              <w:numPr>
                <w:ilvl w:val="0"/>
                <w:numId w:val="1"/>
              </w:numPr>
            </w:pPr>
          </w:p>
        </w:tc>
        <w:tc>
          <w:tcPr>
            <w:tcW w:w="1134" w:type="dxa"/>
            <w:vMerge w:val="restart"/>
          </w:tcPr>
          <w:p w:rsidR="005B5EE6" w:rsidRDefault="009F372C">
            <w:pPr>
              <w:rPr>
                <w:rFonts w:ascii="仿宋_GB2312" w:eastAsia="仿宋_GB2312" w:hAnsi="宋体"/>
              </w:rPr>
            </w:pPr>
            <w:r>
              <w:rPr>
                <w:rFonts w:ascii="仿宋_GB2312" w:eastAsia="仿宋_GB2312" w:hAnsi="宋体" w:hint="eastAsia"/>
              </w:rPr>
              <w:t>应用部分的分类</w:t>
            </w:r>
          </w:p>
        </w:tc>
        <w:tc>
          <w:tcPr>
            <w:tcW w:w="992" w:type="dxa"/>
            <w:vMerge w:val="restart"/>
          </w:tcPr>
          <w:p w:rsidR="005B5EE6" w:rsidRDefault="009F372C">
            <w:pPr>
              <w:rPr>
                <w:rFonts w:ascii="仿宋_GB2312" w:eastAsia="仿宋_GB2312" w:hAnsi="宋体"/>
              </w:rPr>
            </w:pPr>
            <w:r>
              <w:rPr>
                <w:rFonts w:ascii="仿宋_GB2312" w:eastAsia="仿宋_GB2312" w:hAnsi="宋体"/>
              </w:rPr>
              <w:t>201.8.3</w:t>
            </w:r>
          </w:p>
        </w:tc>
        <w:tc>
          <w:tcPr>
            <w:tcW w:w="3607" w:type="dxa"/>
          </w:tcPr>
          <w:p w:rsidR="005B5EE6" w:rsidRDefault="009F372C">
            <w:pPr>
              <w:rPr>
                <w:rFonts w:ascii="仿宋_GB2312" w:eastAsia="仿宋_GB2312" w:hAnsi="宋体"/>
              </w:rPr>
            </w:pPr>
            <w:r>
              <w:rPr>
                <w:rFonts w:ascii="仿宋_GB2312" w:eastAsia="仿宋_GB2312" w:hAnsi="宋体" w:hint="eastAsia"/>
              </w:rPr>
              <w:t>ME设备对电击危险（源）的防护</w:t>
            </w:r>
          </w:p>
          <w:p w:rsidR="005B5EE6" w:rsidRDefault="009F372C">
            <w:pPr>
              <w:rPr>
                <w:rFonts w:ascii="仿宋_GB2312" w:eastAsia="仿宋_GB2312" w:hAnsi="宋体"/>
              </w:rPr>
            </w:pPr>
            <w:r>
              <w:rPr>
                <w:rFonts w:ascii="仿宋_GB2312" w:eastAsia="仿宋_GB2312" w:hAnsi="宋体" w:hint="eastAsia"/>
              </w:rPr>
              <w:t>补充：</w:t>
            </w:r>
          </w:p>
          <w:p w:rsidR="005B5EE6" w:rsidRDefault="009F372C">
            <w:pPr>
              <w:rPr>
                <w:rFonts w:ascii="仿宋_GB2312" w:eastAsia="仿宋_GB2312" w:hAnsi="宋体"/>
              </w:rPr>
            </w:pPr>
            <w:r>
              <w:rPr>
                <w:rFonts w:ascii="仿宋_GB2312" w:eastAsia="仿宋_GB2312" w:hAnsi="宋体" w:hint="eastAsia"/>
              </w:rPr>
              <w:t>符合CF型应用部分漏电</w:t>
            </w:r>
            <w:proofErr w:type="gramStart"/>
            <w:r>
              <w:rPr>
                <w:rFonts w:ascii="仿宋_GB2312" w:eastAsia="仿宋_GB2312" w:hAnsi="宋体" w:hint="eastAsia"/>
              </w:rPr>
              <w:t>流要求</w:t>
            </w:r>
            <w:proofErr w:type="gramEnd"/>
            <w:r>
              <w:rPr>
                <w:rFonts w:ascii="仿宋_GB2312" w:eastAsia="仿宋_GB2312" w:hAnsi="宋体" w:hint="eastAsia"/>
              </w:rPr>
              <w:t>的血液透析设备被认为适合使用尖端放置在右心房的中心静脉透析导管</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如果血液透析设备的应用部分为非CF型应用部分，预期用于为尖端放置在右心房的中心静脉透析导管的患者治疗，则应符合下列要求：</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proofErr w:type="spellStart"/>
            <w:r>
              <w:rPr>
                <w:rFonts w:ascii="仿宋_GB2312" w:eastAsia="仿宋_GB2312" w:hAnsi="宋体" w:hint="eastAsia"/>
              </w:rPr>
              <w:t>aa</w:t>
            </w:r>
            <w:proofErr w:type="spellEnd"/>
            <w:r>
              <w:rPr>
                <w:rFonts w:ascii="仿宋_GB2312" w:eastAsia="仿宋_GB2312" w:hAnsi="宋体" w:hint="eastAsia"/>
              </w:rPr>
              <w:t>) 在正常条件下，患者漏电流和接触电流应在CF型应用部分的限值内</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bb) 在单一故障状态下，患者漏电流、接触电流和对地漏电流应在CF型应用部分的限值内</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1374"/>
          <w:jc w:val="center"/>
        </w:trPr>
        <w:tc>
          <w:tcPr>
            <w:tcW w:w="426" w:type="dxa"/>
            <w:vMerge/>
          </w:tcPr>
          <w:p w:rsidR="005B5EE6" w:rsidRDefault="005B5EE6"/>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宋体"/>
                <w:szCs w:val="21"/>
              </w:rPr>
            </w:pPr>
            <w:r>
              <w:rPr>
                <w:rFonts w:ascii="仿宋_GB2312" w:eastAsia="仿宋_GB2312" w:hAnsi="宋体" w:hint="eastAsia"/>
              </w:rPr>
              <w:t>如果血液透析设备不符合bb)要求，应由制造商的风险管理过程提供并证明的外部措施来维持在单一故障状态下患者漏电流在CF型应用部分限值内</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restart"/>
          </w:tcPr>
          <w:p w:rsidR="005B5EE6" w:rsidRDefault="005B5EE6">
            <w:pPr>
              <w:numPr>
                <w:ilvl w:val="0"/>
                <w:numId w:val="1"/>
              </w:numPr>
            </w:pPr>
          </w:p>
        </w:tc>
        <w:tc>
          <w:tcPr>
            <w:tcW w:w="1134" w:type="dxa"/>
            <w:vMerge w:val="restart"/>
          </w:tcPr>
          <w:p w:rsidR="005B5EE6" w:rsidRDefault="009F372C">
            <w:pPr>
              <w:spacing w:line="300" w:lineRule="exact"/>
              <w:rPr>
                <w:rFonts w:ascii="仿宋_GB2312" w:eastAsia="仿宋_GB2312" w:hAnsi="宋体"/>
              </w:rPr>
            </w:pPr>
            <w:r>
              <w:rPr>
                <w:rFonts w:ascii="仿宋_GB2312" w:eastAsia="仿宋_GB2312" w:hAnsi="宋体" w:hint="eastAsia"/>
              </w:rPr>
              <w:t>患者漏电流的测量</w:t>
            </w:r>
          </w:p>
        </w:tc>
        <w:tc>
          <w:tcPr>
            <w:tcW w:w="992" w:type="dxa"/>
            <w:vMerge w:val="restart"/>
          </w:tcPr>
          <w:p w:rsidR="005B5EE6" w:rsidRDefault="009F372C">
            <w:pPr>
              <w:spacing w:line="300" w:lineRule="exact"/>
              <w:rPr>
                <w:rFonts w:ascii="仿宋_GB2312" w:eastAsia="仿宋_GB2312" w:hAnsi="宋体"/>
              </w:rPr>
            </w:pPr>
            <w:r>
              <w:rPr>
                <w:rFonts w:ascii="仿宋_GB2312" w:eastAsia="仿宋_GB2312" w:hAnsi="宋体"/>
              </w:rPr>
              <w:t>201.8.7.4.7</w:t>
            </w:r>
          </w:p>
        </w:tc>
        <w:tc>
          <w:tcPr>
            <w:tcW w:w="3607" w:type="dxa"/>
          </w:tcPr>
          <w:p w:rsidR="005B5EE6" w:rsidRDefault="009F372C">
            <w:pPr>
              <w:spacing w:line="300" w:lineRule="exact"/>
              <w:rPr>
                <w:rFonts w:ascii="仿宋_GB2312" w:eastAsia="仿宋_GB2312" w:hAnsi="宋体"/>
              </w:rPr>
            </w:pPr>
            <w:r>
              <w:rPr>
                <w:rFonts w:ascii="仿宋_GB2312" w:eastAsia="仿宋_GB2312" w:hAnsi="宋体" w:hint="eastAsia"/>
              </w:rPr>
              <w:t>补充：</w:t>
            </w:r>
          </w:p>
          <w:p w:rsidR="005B5EE6" w:rsidRDefault="009F372C">
            <w:pPr>
              <w:spacing w:line="300" w:lineRule="exact"/>
              <w:rPr>
                <w:rFonts w:ascii="仿宋_GB2312" w:eastAsia="仿宋_GB2312" w:hAnsi="宋体"/>
              </w:rPr>
            </w:pPr>
            <w:proofErr w:type="spellStart"/>
            <w:r>
              <w:rPr>
                <w:rFonts w:ascii="仿宋_GB2312" w:eastAsia="仿宋_GB2312" w:hAnsi="宋体" w:hint="eastAsia"/>
              </w:rPr>
              <w:t>aa</w:t>
            </w:r>
            <w:proofErr w:type="spellEnd"/>
            <w:r>
              <w:rPr>
                <w:rFonts w:ascii="仿宋_GB2312" w:eastAsia="仿宋_GB2312" w:hAnsi="宋体" w:hint="eastAsia"/>
              </w:rPr>
              <w:t>) 测量设备应连接到两根体外血液管路与患者连接处</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spacing w:line="300" w:lineRule="exact"/>
              <w:rPr>
                <w:rFonts w:ascii="仿宋_GB2312" w:eastAsia="仿宋_GB2312" w:hAnsi="宋体"/>
              </w:rPr>
            </w:pPr>
          </w:p>
        </w:tc>
        <w:tc>
          <w:tcPr>
            <w:tcW w:w="992" w:type="dxa"/>
            <w:vMerge/>
          </w:tcPr>
          <w:p w:rsidR="005B5EE6" w:rsidRDefault="005B5EE6">
            <w:pPr>
              <w:spacing w:line="300" w:lineRule="exact"/>
              <w:rPr>
                <w:rFonts w:ascii="仿宋_GB2312" w:eastAsia="仿宋_GB2312" w:hAnsi="宋体"/>
              </w:rPr>
            </w:pPr>
          </w:p>
        </w:tc>
        <w:tc>
          <w:tcPr>
            <w:tcW w:w="3607" w:type="dxa"/>
          </w:tcPr>
          <w:p w:rsidR="005B5EE6" w:rsidRDefault="009F372C">
            <w:pPr>
              <w:spacing w:line="300" w:lineRule="exact"/>
              <w:rPr>
                <w:rFonts w:ascii="仿宋_GB2312" w:eastAsia="仿宋_GB2312" w:hAnsi="宋体"/>
              </w:rPr>
            </w:pPr>
            <w:r>
              <w:rPr>
                <w:rFonts w:ascii="仿宋_GB2312" w:eastAsia="仿宋_GB2312" w:hAnsi="宋体" w:hint="eastAsia"/>
              </w:rPr>
              <w:t>试验期间，试验溶液使用以25℃温度为基准的最高可选电导率和最高可选透析液温度，且应在透析液管路和体外管路中流动</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spacing w:line="300" w:lineRule="exact"/>
              <w:rPr>
                <w:rFonts w:ascii="仿宋_GB2312" w:eastAsia="仿宋_GB2312" w:hAnsi="宋体"/>
              </w:rPr>
            </w:pPr>
          </w:p>
        </w:tc>
        <w:tc>
          <w:tcPr>
            <w:tcW w:w="992" w:type="dxa"/>
            <w:vMerge/>
          </w:tcPr>
          <w:p w:rsidR="005B5EE6" w:rsidRDefault="005B5EE6">
            <w:pPr>
              <w:spacing w:line="300" w:lineRule="exact"/>
              <w:rPr>
                <w:rFonts w:ascii="仿宋_GB2312" w:eastAsia="仿宋_GB2312" w:hAnsi="宋体"/>
              </w:rPr>
            </w:pPr>
          </w:p>
        </w:tc>
        <w:tc>
          <w:tcPr>
            <w:tcW w:w="3607" w:type="dxa"/>
          </w:tcPr>
          <w:p w:rsidR="005B5EE6" w:rsidRDefault="009F372C">
            <w:pPr>
              <w:spacing w:line="300" w:lineRule="exact"/>
              <w:rPr>
                <w:rFonts w:ascii="仿宋_GB2312" w:eastAsia="仿宋_GB2312" w:hAnsi="宋体"/>
              </w:rPr>
            </w:pPr>
            <w:r>
              <w:rPr>
                <w:rFonts w:ascii="仿宋_GB2312" w:eastAsia="仿宋_GB2312" w:hAnsi="宋体" w:hint="eastAsia"/>
              </w:rPr>
              <w:t>血液透析设备应在最高可能的血液流量及无报警状态激活的经典治疗模式下运行</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tcPr>
          <w:p w:rsidR="005B5EE6" w:rsidRDefault="005B5EE6">
            <w:pPr>
              <w:numPr>
                <w:ilvl w:val="0"/>
                <w:numId w:val="1"/>
              </w:numPr>
            </w:pPr>
          </w:p>
        </w:tc>
        <w:tc>
          <w:tcPr>
            <w:tcW w:w="1134" w:type="dxa"/>
          </w:tcPr>
          <w:p w:rsidR="005B5EE6" w:rsidRDefault="009F372C">
            <w:pPr>
              <w:spacing w:line="300" w:lineRule="exact"/>
              <w:rPr>
                <w:rFonts w:ascii="仿宋_GB2312" w:eastAsia="仿宋_GB2312" w:hAnsi="宋体"/>
              </w:rPr>
            </w:pPr>
            <w:r>
              <w:rPr>
                <w:rFonts w:ascii="仿宋_GB2312" w:eastAsia="仿宋_GB2312" w:hAnsi="宋体" w:hint="eastAsia"/>
              </w:rPr>
              <w:t>多位插座</w:t>
            </w:r>
          </w:p>
        </w:tc>
        <w:tc>
          <w:tcPr>
            <w:tcW w:w="992" w:type="dxa"/>
          </w:tcPr>
          <w:p w:rsidR="005B5EE6" w:rsidRDefault="009F372C">
            <w:pPr>
              <w:spacing w:line="300" w:lineRule="exact"/>
              <w:rPr>
                <w:rFonts w:ascii="仿宋_GB2312" w:eastAsia="仿宋_GB2312" w:hAnsi="宋体"/>
              </w:rPr>
            </w:pPr>
            <w:r>
              <w:rPr>
                <w:rFonts w:ascii="仿宋_GB2312" w:eastAsia="仿宋_GB2312" w:hAnsi="宋体"/>
              </w:rPr>
              <w:t>201.8.11.2</w:t>
            </w:r>
          </w:p>
        </w:tc>
        <w:tc>
          <w:tcPr>
            <w:tcW w:w="3607" w:type="dxa"/>
            <w:vAlign w:val="center"/>
          </w:tcPr>
          <w:p w:rsidR="005B5EE6" w:rsidRDefault="009F372C">
            <w:pPr>
              <w:spacing w:line="300" w:lineRule="exact"/>
              <w:rPr>
                <w:rFonts w:ascii="仿宋_GB2312" w:eastAsia="仿宋_GB2312" w:hAnsi="宋体"/>
              </w:rPr>
            </w:pPr>
            <w:r>
              <w:rPr>
                <w:rFonts w:ascii="仿宋_GB2312" w:eastAsia="仿宋_GB2312" w:hAnsi="宋体" w:hint="eastAsia"/>
              </w:rPr>
              <w:t>补充：</w:t>
            </w:r>
          </w:p>
          <w:p w:rsidR="005B5EE6" w:rsidRDefault="009F372C">
            <w:pPr>
              <w:spacing w:line="300" w:lineRule="exact"/>
              <w:rPr>
                <w:rFonts w:ascii="仿宋_GB2312" w:eastAsia="仿宋_GB2312" w:hAnsi="宋体"/>
              </w:rPr>
            </w:pPr>
            <w:r>
              <w:rPr>
                <w:rFonts w:ascii="仿宋_GB2312" w:eastAsia="仿宋_GB2312" w:hAnsi="宋体" w:hint="eastAsia"/>
              </w:rPr>
              <w:t>如果提供一个多位插座，在与血液透析设备上其他的多位插座互换或交换可能产生危险情况，则该多位插座应是能防止这种交换的类型</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tcPr>
          <w:p w:rsidR="005B5EE6" w:rsidRDefault="005B5EE6">
            <w:pPr>
              <w:numPr>
                <w:ilvl w:val="0"/>
                <w:numId w:val="1"/>
              </w:numPr>
            </w:pPr>
          </w:p>
        </w:tc>
        <w:tc>
          <w:tcPr>
            <w:tcW w:w="1134" w:type="dxa"/>
          </w:tcPr>
          <w:p w:rsidR="005B5EE6" w:rsidRDefault="009F372C">
            <w:pPr>
              <w:rPr>
                <w:rFonts w:ascii="仿宋_GB2312" w:eastAsia="仿宋_GB2312" w:hAnsi="宋体"/>
              </w:rPr>
            </w:pPr>
            <w:r>
              <w:rPr>
                <w:rFonts w:ascii="仿宋_GB2312" w:eastAsia="仿宋_GB2312" w:hAnsi="宋体" w:hint="eastAsia"/>
              </w:rPr>
              <w:t>ME设备和ME系统中的液体泼洒</w:t>
            </w:r>
          </w:p>
        </w:tc>
        <w:tc>
          <w:tcPr>
            <w:tcW w:w="992" w:type="dxa"/>
          </w:tcPr>
          <w:p w:rsidR="005B5EE6" w:rsidRDefault="009F372C">
            <w:pPr>
              <w:rPr>
                <w:rFonts w:ascii="仿宋_GB2312" w:eastAsia="仿宋_GB2312" w:hAnsi="宋体"/>
              </w:rPr>
            </w:pPr>
            <w:r>
              <w:rPr>
                <w:rFonts w:ascii="仿宋_GB2312" w:eastAsia="仿宋_GB2312" w:hAnsi="宋体"/>
              </w:rPr>
              <w:t>201.11.6.3</w:t>
            </w:r>
          </w:p>
        </w:tc>
        <w:tc>
          <w:tcPr>
            <w:tcW w:w="3607" w:type="dxa"/>
          </w:tcPr>
          <w:p w:rsidR="005B5EE6" w:rsidRDefault="009F372C">
            <w:pPr>
              <w:rPr>
                <w:rFonts w:ascii="仿宋_GB2312" w:eastAsia="仿宋_GB2312" w:hAnsi="宋体"/>
              </w:rPr>
            </w:pPr>
            <w:r>
              <w:rPr>
                <w:rFonts w:ascii="仿宋_GB2312" w:eastAsia="仿宋_GB2312" w:hAnsi="宋体" w:hint="eastAsia"/>
              </w:rPr>
              <w:t>补充：</w:t>
            </w:r>
          </w:p>
          <w:p w:rsidR="005B5EE6" w:rsidRDefault="009F372C">
            <w:pPr>
              <w:rPr>
                <w:rFonts w:ascii="仿宋_GB2312" w:eastAsia="仿宋_GB2312" w:hAnsi="宋体"/>
              </w:rPr>
            </w:pPr>
            <w:r>
              <w:rPr>
                <w:rFonts w:ascii="仿宋_GB2312" w:eastAsia="仿宋_GB2312" w:hAnsi="宋体" w:hint="eastAsia"/>
              </w:rPr>
              <w:t>通过GB 4208的编码IPX1试验来检验符合性</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restart"/>
          </w:tcPr>
          <w:p w:rsidR="005B5EE6" w:rsidRDefault="005B5EE6">
            <w:pPr>
              <w:numPr>
                <w:ilvl w:val="0"/>
                <w:numId w:val="1"/>
              </w:numPr>
            </w:pPr>
          </w:p>
        </w:tc>
        <w:tc>
          <w:tcPr>
            <w:tcW w:w="1134" w:type="dxa"/>
            <w:vMerge w:val="restart"/>
          </w:tcPr>
          <w:p w:rsidR="005B5EE6" w:rsidRDefault="009F372C">
            <w:pPr>
              <w:rPr>
                <w:rFonts w:ascii="仿宋_GB2312" w:eastAsia="仿宋_GB2312" w:hAnsi="宋体"/>
              </w:rPr>
            </w:pPr>
            <w:r>
              <w:rPr>
                <w:rFonts w:ascii="仿宋_GB2312" w:eastAsia="仿宋_GB2312" w:hAnsi="宋体" w:hint="eastAsia"/>
              </w:rPr>
              <w:t>ME设备和ME系统的清洗和消毒</w:t>
            </w:r>
          </w:p>
        </w:tc>
        <w:tc>
          <w:tcPr>
            <w:tcW w:w="992" w:type="dxa"/>
            <w:vMerge w:val="restart"/>
          </w:tcPr>
          <w:p w:rsidR="005B5EE6" w:rsidRDefault="009F372C">
            <w:pPr>
              <w:rPr>
                <w:rFonts w:ascii="仿宋_GB2312" w:eastAsia="仿宋_GB2312" w:hAnsi="宋体"/>
              </w:rPr>
            </w:pPr>
            <w:r>
              <w:rPr>
                <w:rFonts w:ascii="仿宋_GB2312" w:eastAsia="仿宋_GB2312" w:hAnsi="宋体"/>
              </w:rPr>
              <w:t>201.11.6.6</w:t>
            </w:r>
          </w:p>
        </w:tc>
        <w:tc>
          <w:tcPr>
            <w:tcW w:w="3607" w:type="dxa"/>
          </w:tcPr>
          <w:p w:rsidR="005B5EE6" w:rsidRDefault="009F372C">
            <w:pPr>
              <w:rPr>
                <w:rFonts w:ascii="仿宋_GB2312" w:eastAsia="仿宋_GB2312" w:hAnsi="宋体"/>
              </w:rPr>
            </w:pPr>
            <w:r>
              <w:rPr>
                <w:rFonts w:ascii="仿宋_GB2312" w:eastAsia="仿宋_GB2312" w:hAnsi="宋体" w:hint="eastAsia"/>
              </w:rPr>
              <w:t>补充：</w:t>
            </w:r>
          </w:p>
          <w:p w:rsidR="005B5EE6" w:rsidRDefault="009F372C">
            <w:pPr>
              <w:rPr>
                <w:rFonts w:ascii="仿宋_GB2312" w:eastAsia="仿宋_GB2312" w:hAnsi="宋体"/>
              </w:rPr>
            </w:pPr>
            <w:r>
              <w:rPr>
                <w:rFonts w:ascii="仿宋_GB2312" w:eastAsia="仿宋_GB2312" w:hAnsi="宋体" w:hint="eastAsia"/>
              </w:rPr>
              <w:t>对于使用非一次性(如非一次性使用)</w:t>
            </w:r>
            <w:proofErr w:type="gramStart"/>
            <w:r>
              <w:rPr>
                <w:rFonts w:ascii="仿宋_GB2312" w:eastAsia="仿宋_GB2312" w:hAnsi="宋体" w:hint="eastAsia"/>
              </w:rPr>
              <w:t>液路和</w:t>
            </w:r>
            <w:proofErr w:type="gramEnd"/>
            <w:r>
              <w:rPr>
                <w:rFonts w:ascii="仿宋_GB2312" w:eastAsia="仿宋_GB2312" w:hAnsi="宋体" w:hint="eastAsia"/>
              </w:rPr>
              <w:t>直接或间接与患者接触的液体接触的元器件的血液透析设备，应提供它们的消毒措施</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血液透析设备的运行条件和微生物控制程序应由血液透析设备制造商开发和确认，使用基于风险的方法，考虑预期使用寿命</w:t>
            </w:r>
            <w:r>
              <w:rPr>
                <w:rFonts w:ascii="仿宋_GB2312" w:eastAsia="仿宋_GB2312" w:hAnsi="宋体"/>
              </w:rPr>
              <w:t>、</w:t>
            </w:r>
            <w:r>
              <w:rPr>
                <w:rFonts w:ascii="仿宋_GB2312" w:eastAsia="仿宋_GB2312" w:hAnsi="宋体" w:hint="eastAsia"/>
              </w:rPr>
              <w:t>可处置性、过滤、清洗/消毒、系统维护和(或)相关透析液质量标准</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消毒程序不应损坏内部元器件、外部表面或者外部附件（例如内毒素过滤器-ETRF）而可能导致危险情况</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restart"/>
          </w:tcPr>
          <w:p w:rsidR="005B5EE6" w:rsidRDefault="005B5EE6">
            <w:pPr>
              <w:numPr>
                <w:ilvl w:val="0"/>
                <w:numId w:val="1"/>
              </w:numPr>
            </w:pPr>
          </w:p>
        </w:tc>
        <w:tc>
          <w:tcPr>
            <w:tcW w:w="1134" w:type="dxa"/>
            <w:vMerge w:val="restart"/>
          </w:tcPr>
          <w:p w:rsidR="005B5EE6" w:rsidRDefault="009F372C">
            <w:pPr>
              <w:rPr>
                <w:rFonts w:ascii="仿宋_GB2312" w:eastAsia="仿宋_GB2312" w:hAnsi="宋体"/>
              </w:rPr>
            </w:pPr>
            <w:r>
              <w:rPr>
                <w:rFonts w:ascii="仿宋_GB2312" w:eastAsia="仿宋_GB2312" w:hAnsi="宋体" w:hint="eastAsia"/>
              </w:rPr>
              <w:t>ME设备的供电电源/供电网中断</w:t>
            </w:r>
          </w:p>
        </w:tc>
        <w:tc>
          <w:tcPr>
            <w:tcW w:w="992" w:type="dxa"/>
            <w:vMerge w:val="restart"/>
          </w:tcPr>
          <w:p w:rsidR="005B5EE6" w:rsidRDefault="009F372C">
            <w:pPr>
              <w:rPr>
                <w:rFonts w:ascii="仿宋_GB2312" w:eastAsia="仿宋_GB2312" w:hAnsi="宋体"/>
              </w:rPr>
            </w:pPr>
            <w:r>
              <w:rPr>
                <w:rFonts w:ascii="仿宋_GB2312" w:eastAsia="仿宋_GB2312" w:hAnsi="宋体"/>
              </w:rPr>
              <w:t>201.11.8</w:t>
            </w:r>
          </w:p>
        </w:tc>
        <w:tc>
          <w:tcPr>
            <w:tcW w:w="3607" w:type="dxa"/>
          </w:tcPr>
          <w:p w:rsidR="005B5EE6" w:rsidRDefault="009F372C">
            <w:pPr>
              <w:rPr>
                <w:rFonts w:ascii="仿宋_GB2312" w:eastAsia="仿宋_GB2312" w:hAnsi="宋体"/>
              </w:rPr>
            </w:pPr>
            <w:r>
              <w:rPr>
                <w:rFonts w:ascii="仿宋_GB2312" w:eastAsia="仿宋_GB2312" w:hAnsi="宋体" w:hint="eastAsia"/>
              </w:rPr>
              <w:t>补充：</w:t>
            </w:r>
          </w:p>
          <w:p w:rsidR="005B5EE6" w:rsidRDefault="009F372C">
            <w:pPr>
              <w:rPr>
                <w:rFonts w:ascii="仿宋_GB2312" w:eastAsia="仿宋_GB2312" w:hAnsi="宋体"/>
              </w:rPr>
            </w:pPr>
            <w:r>
              <w:rPr>
                <w:rFonts w:ascii="仿宋_GB2312" w:eastAsia="仿宋_GB2312" w:hAnsi="宋体" w:hint="eastAsia"/>
              </w:rPr>
              <w:t>a) 无备用内部电源、或者用内部电源运行的血液透析设备：</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如果血液透析设备的供电电源/供电网中断，应能实现下列安全条件：</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 xml:space="preserve">——激活听觉报警信号，持续至少1min； </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 xml:space="preserve">——可能需要制造商的风险管理过程确定的额外的措施； </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——只有制造商的风险管理过程确定不会对患者造成任何危险情况，供电电源恢复后血液透析设备才可自动重启</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spacing w:line="300" w:lineRule="exact"/>
              <w:rPr>
                <w:rFonts w:ascii="仿宋_GB2312" w:eastAsia="仿宋_GB2312" w:hAnsi="宋体"/>
              </w:rPr>
            </w:pPr>
            <w:r>
              <w:rPr>
                <w:rFonts w:ascii="仿宋_GB2312" w:eastAsia="仿宋_GB2312" w:hAnsi="宋体" w:hint="eastAsia"/>
              </w:rPr>
              <w:t>通过检查风险管理文件和功能试验来检验符合性</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spacing w:line="300" w:lineRule="exact"/>
              <w:rPr>
                <w:rFonts w:ascii="仿宋_GB2312" w:eastAsia="仿宋_GB2312" w:hAnsi="宋体"/>
              </w:rPr>
            </w:pPr>
            <w:r>
              <w:rPr>
                <w:rFonts w:ascii="仿宋_GB2312" w:eastAsia="仿宋_GB2312" w:hAnsi="宋体" w:hint="eastAsia"/>
              </w:rPr>
              <w:t>b)带有备用内部电源的血液透析设备：</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spacing w:line="300" w:lineRule="exact"/>
              <w:rPr>
                <w:rFonts w:ascii="仿宋_GB2312" w:eastAsia="仿宋_GB2312" w:hAnsi="宋体"/>
              </w:rPr>
            </w:pPr>
            <w:r>
              <w:rPr>
                <w:rFonts w:ascii="仿宋_GB2312" w:eastAsia="仿宋_GB2312" w:hAnsi="宋体" w:hint="eastAsia"/>
              </w:rPr>
              <w:t>如果血液透析设备的供电电源/供电网中断，应能实现下列安全条件：</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spacing w:line="300" w:lineRule="exact"/>
              <w:rPr>
                <w:rFonts w:ascii="仿宋_GB2312" w:eastAsia="仿宋_GB2312" w:hAnsi="宋体"/>
              </w:rPr>
            </w:pPr>
            <w:r>
              <w:rPr>
                <w:rFonts w:ascii="仿宋_GB2312" w:eastAsia="仿宋_GB2312" w:hAnsi="宋体" w:hint="eastAsia"/>
              </w:rPr>
              <w:t xml:space="preserve">——激活视觉报警信号； </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spacing w:line="300" w:lineRule="exact"/>
              <w:rPr>
                <w:rFonts w:ascii="仿宋_GB2312" w:eastAsia="仿宋_GB2312" w:hAnsi="宋体"/>
              </w:rPr>
            </w:pPr>
            <w:r>
              <w:rPr>
                <w:rFonts w:ascii="仿宋_GB2312" w:eastAsia="仿宋_GB2312" w:hAnsi="宋体" w:hint="eastAsia"/>
              </w:rPr>
              <w:t xml:space="preserve">——在制造商规定的时间间隔后激活声音报警信号； </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——可能需要制造商的风险管理过程确定的额外的措施；</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——当供电电源中断时，如果血液透析设备的功能停止，只有制造商的风险管理过程确定不会对患者造成任何危险情况，供电电源恢复后血液透析设备才可自动重启；</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——如果内部电源被中断或电量耗尽，血液透析设备应满足在201.11.8 a)中描述的要求</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2294"/>
          <w:jc w:val="center"/>
        </w:trPr>
        <w:tc>
          <w:tcPr>
            <w:tcW w:w="426" w:type="dxa"/>
          </w:tcPr>
          <w:p w:rsidR="005B5EE6" w:rsidRDefault="005B5EE6">
            <w:pPr>
              <w:numPr>
                <w:ilvl w:val="0"/>
                <w:numId w:val="1"/>
              </w:numPr>
            </w:pPr>
          </w:p>
        </w:tc>
        <w:tc>
          <w:tcPr>
            <w:tcW w:w="1134" w:type="dxa"/>
          </w:tcPr>
          <w:p w:rsidR="005B5EE6" w:rsidRDefault="009F372C">
            <w:pPr>
              <w:rPr>
                <w:rFonts w:ascii="仿宋_GB2312" w:eastAsia="仿宋_GB2312" w:hAnsi="宋体"/>
              </w:rPr>
            </w:pPr>
            <w:r>
              <w:rPr>
                <w:rFonts w:ascii="仿宋_GB2312" w:eastAsia="仿宋_GB2312" w:hAnsi="宋体" w:hint="eastAsia"/>
              </w:rPr>
              <w:t>控制器和仪表的准确性和危险输出的防护</w:t>
            </w:r>
          </w:p>
        </w:tc>
        <w:tc>
          <w:tcPr>
            <w:tcW w:w="992" w:type="dxa"/>
          </w:tcPr>
          <w:p w:rsidR="005B5EE6" w:rsidRDefault="009F372C">
            <w:pPr>
              <w:rPr>
                <w:rFonts w:ascii="仿宋_GB2312" w:eastAsia="仿宋_GB2312" w:hAnsi="宋体"/>
              </w:rPr>
            </w:pPr>
            <w:r>
              <w:rPr>
                <w:rFonts w:ascii="仿宋_GB2312" w:eastAsia="仿宋_GB2312" w:hAnsi="宋体"/>
              </w:rPr>
              <w:t>201.12</w:t>
            </w:r>
          </w:p>
        </w:tc>
        <w:tc>
          <w:tcPr>
            <w:tcW w:w="3607" w:type="dxa"/>
            <w:vAlign w:val="center"/>
          </w:tcPr>
          <w:p w:rsidR="005B5EE6" w:rsidRDefault="009F372C">
            <w:pPr>
              <w:rPr>
                <w:rFonts w:ascii="仿宋_GB2312" w:eastAsia="仿宋_GB2312" w:hAnsi="宋体"/>
                <w:w w:val="90"/>
              </w:rPr>
            </w:pPr>
            <w:r>
              <w:rPr>
                <w:rFonts w:ascii="仿宋_GB2312" w:eastAsia="仿宋_GB2312" w:hAnsi="宋体" w:hint="eastAsia"/>
                <w:w w:val="90"/>
              </w:rPr>
              <w:t>补充：</w:t>
            </w:r>
          </w:p>
          <w:p w:rsidR="005B5EE6" w:rsidRDefault="009F372C">
            <w:pPr>
              <w:rPr>
                <w:rFonts w:ascii="仿宋_GB2312" w:eastAsia="仿宋_GB2312" w:hAnsi="宋体"/>
              </w:rPr>
            </w:pPr>
            <w:r>
              <w:rPr>
                <w:rFonts w:ascii="仿宋_GB2312" w:eastAsia="仿宋_GB2312" w:hAnsi="宋体" w:hint="eastAsia"/>
                <w:w w:val="90"/>
              </w:rPr>
              <w:t>201.12.4.4.101到201.12.4.4.105中的试验程序为血液透析设备的确认提供了一个最低要求的概述。每一个试验程序没有包含所有细节，试验实验室有责任基于特定的血液透析设备和制造商的风险管理过程来解决这些细节</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restart"/>
          </w:tcPr>
          <w:p w:rsidR="005B5EE6" w:rsidRDefault="005B5EE6">
            <w:pPr>
              <w:numPr>
                <w:ilvl w:val="0"/>
                <w:numId w:val="1"/>
              </w:numPr>
            </w:pPr>
          </w:p>
        </w:tc>
        <w:tc>
          <w:tcPr>
            <w:tcW w:w="1134" w:type="dxa"/>
            <w:vMerge w:val="restart"/>
          </w:tcPr>
          <w:p w:rsidR="005B5EE6" w:rsidRDefault="009F372C">
            <w:pPr>
              <w:rPr>
                <w:rFonts w:ascii="仿宋_GB2312" w:eastAsia="仿宋_GB2312" w:hAnsi="宋体"/>
              </w:rPr>
            </w:pPr>
            <w:r>
              <w:rPr>
                <w:rFonts w:ascii="仿宋_GB2312" w:eastAsia="仿宋_GB2312" w:hAnsi="宋体" w:hint="eastAsia"/>
              </w:rPr>
              <w:t>透析液成分</w:t>
            </w:r>
          </w:p>
        </w:tc>
        <w:tc>
          <w:tcPr>
            <w:tcW w:w="992" w:type="dxa"/>
            <w:vMerge w:val="restart"/>
          </w:tcPr>
          <w:p w:rsidR="005B5EE6" w:rsidRDefault="009F372C">
            <w:pPr>
              <w:rPr>
                <w:rFonts w:ascii="仿宋_GB2312" w:eastAsia="仿宋_GB2312" w:hAnsi="宋体"/>
              </w:rPr>
            </w:pPr>
            <w:r>
              <w:rPr>
                <w:rFonts w:ascii="仿宋_GB2312" w:eastAsia="仿宋_GB2312" w:hAnsi="宋体"/>
              </w:rPr>
              <w:t>201.12.4.4.101</w:t>
            </w:r>
          </w:p>
        </w:tc>
        <w:tc>
          <w:tcPr>
            <w:tcW w:w="3607" w:type="dxa"/>
          </w:tcPr>
          <w:p w:rsidR="005B5EE6" w:rsidRDefault="009F372C">
            <w:pPr>
              <w:rPr>
                <w:rFonts w:ascii="仿宋_GB2312" w:eastAsia="仿宋_GB2312" w:hAnsi="宋体"/>
              </w:rPr>
            </w:pPr>
            <w:r>
              <w:rPr>
                <w:rFonts w:ascii="仿宋_GB2312" w:eastAsia="仿宋_GB2312" w:hAnsi="宋体" w:hint="eastAsia"/>
              </w:rPr>
              <w:t>a)血液透析设备应包含一个独立于所有液体制备控制系统之外的防护系统，防止透析液由于成分原因，进入透析器可能引起的危险情况</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防止透析液有害成分的防护系统设计应考虑在制备或者再生透析液的任何阶段出现潜在失效。防护系统的动作应实现下列安全条件：</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w:t>
            </w:r>
            <w:r>
              <w:rPr>
                <w:rFonts w:ascii="仿宋_GB2312" w:eastAsia="仿宋_GB2312" w:hAnsi="宋体" w:hint="eastAsia"/>
                <w:w w:val="70"/>
              </w:rPr>
              <w:t>激活听觉和视觉报警信号（见208.6.3.1，208.6.3.3.2 和208.6.3.3.101）。208.6.3.3.101b）中规定听觉报警信号可被延迟</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151"/>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——停止透析液流向透析器</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w:t>
            </w:r>
            <w:proofErr w:type="gramStart"/>
            <w:r>
              <w:rPr>
                <w:rFonts w:ascii="仿宋_GB2312" w:eastAsia="仿宋_GB2312" w:hAnsi="宋体" w:hint="eastAsia"/>
              </w:rPr>
              <w:t>在</w:t>
            </w:r>
            <w:proofErr w:type="gramEnd"/>
            <w:r>
              <w:rPr>
                <w:rFonts w:ascii="仿宋_GB2312" w:eastAsia="仿宋_GB2312" w:hAnsi="宋体" w:hint="eastAsia"/>
              </w:rPr>
              <w:t>在线HDF或在线HF模式中，停止置换液流入体外管路中</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51"/>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b) 电导率曲线与生理闭环控制器</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cantSplit/>
          <w:trHeight w:val="796"/>
          <w:jc w:val="center"/>
        </w:trPr>
        <w:tc>
          <w:tcPr>
            <w:tcW w:w="426" w:type="dxa"/>
            <w:vMerge/>
          </w:tcPr>
          <w:p w:rsidR="005B5EE6" w:rsidRDefault="005B5EE6"/>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当预设透析液成分随时间变化或通过测量患者相关生理参数反馈控制透析液成分时，血液透析设备应包含一个独立于控制系统之外的防护系统，防止控制系统的非预期改变引起的危险（源）危险情况。防护系统的激活应实现下列安全条件：</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515"/>
          <w:jc w:val="center"/>
        </w:trPr>
        <w:tc>
          <w:tcPr>
            <w:tcW w:w="426" w:type="dxa"/>
            <w:vMerge/>
          </w:tcPr>
          <w:p w:rsidR="005B5EE6" w:rsidRDefault="005B5EE6"/>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w w:val="80"/>
              </w:rPr>
            </w:pPr>
            <w:r>
              <w:rPr>
                <w:rFonts w:ascii="仿宋_GB2312" w:eastAsia="仿宋_GB2312" w:hAnsi="宋体" w:hint="eastAsia"/>
                <w:w w:val="80"/>
              </w:rPr>
              <w:t>——激活听觉和视觉报警信号（见208.6.3.1，208.6.3.3.2 和208.6.3.3.101）</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557"/>
          <w:jc w:val="center"/>
        </w:trPr>
        <w:tc>
          <w:tcPr>
            <w:tcW w:w="426" w:type="dxa"/>
            <w:vMerge/>
          </w:tcPr>
          <w:p w:rsidR="005B5EE6" w:rsidRDefault="005B5EE6"/>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——如果制造商的风险管理程序有定义时的其他措施</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19"/>
          <w:jc w:val="center"/>
        </w:trPr>
        <w:tc>
          <w:tcPr>
            <w:tcW w:w="426" w:type="dxa"/>
            <w:vMerge/>
          </w:tcPr>
          <w:p w:rsidR="005B5EE6" w:rsidRDefault="005B5EE6"/>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c)如果血液透析设备具有暂时改变透析液成分</w:t>
            </w:r>
            <w:proofErr w:type="gramStart"/>
            <w:r>
              <w:rPr>
                <w:rFonts w:ascii="仿宋_GB2312" w:eastAsia="仿宋_GB2312" w:hAnsi="宋体" w:hint="eastAsia"/>
              </w:rPr>
              <w:t>的快注功能</w:t>
            </w:r>
            <w:proofErr w:type="gramEnd"/>
            <w:r>
              <w:rPr>
                <w:rFonts w:ascii="仿宋_GB2312" w:eastAsia="仿宋_GB2312" w:hAnsi="宋体" w:hint="eastAsia"/>
              </w:rPr>
              <w:t>，那么血液透析设备应包含一个独立于控制系统之外的防护系统，防止</w:t>
            </w:r>
            <w:proofErr w:type="gramStart"/>
            <w:r>
              <w:rPr>
                <w:rFonts w:ascii="仿宋_GB2312" w:eastAsia="仿宋_GB2312" w:hAnsi="宋体" w:hint="eastAsia"/>
              </w:rPr>
              <w:t>快注功能</w:t>
            </w:r>
            <w:proofErr w:type="gramEnd"/>
            <w:r>
              <w:rPr>
                <w:rFonts w:ascii="仿宋_GB2312" w:eastAsia="仿宋_GB2312" w:hAnsi="宋体" w:hint="eastAsia"/>
              </w:rPr>
              <w:t>引起对患者的危险情况。防护系统的激活应实现下列安全条件：</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——激活听觉和视觉报警信号（见208.6.3.1，208.6.3.3.2 和208.6.3.3.101）</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——中止透析液</w:t>
            </w:r>
            <w:proofErr w:type="gramStart"/>
            <w:r>
              <w:rPr>
                <w:rFonts w:ascii="仿宋_GB2312" w:eastAsia="仿宋_GB2312" w:hAnsi="宋体" w:hint="eastAsia"/>
              </w:rPr>
              <w:t>成分快注</w:t>
            </w:r>
            <w:proofErr w:type="gramEnd"/>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38"/>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通过功能试验和下列试验来检验符合性</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试验1 确定激活的报警信号</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——在不产生报警信号的情况下，将试验单元分别设置最低和最高透析液成分</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——缓慢改变透析液成分直到防护系统激活报警信息</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——在正常状态下和在探测到报警信号后立即在透析器入口处取样</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——确定并评价（例如：火焰光度法）在正常状态下和探测到报警状态后获取的透析液样品成分</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试验2 报警反应及时性</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603"/>
          <w:jc w:val="center"/>
        </w:trPr>
        <w:tc>
          <w:tcPr>
            <w:tcW w:w="426" w:type="dxa"/>
            <w:vMerge/>
          </w:tcPr>
          <w:p w:rsidR="005B5EE6" w:rsidRDefault="005B5EE6"/>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——设置试验单元到最高可能透析液流量</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——模拟完全中断每一个透析液浓缩物供应，一次模拟一个（例如见附录AA，201.15.4.1.101）</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——在正常状态下和在探测到报警信号后立即在透析器入口处取样</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——确定并评价（例如：火焰光度法）在正常状态下和探测到报警状态后获取的透析液样品成分</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试验</w:t>
            </w:r>
            <w:r>
              <w:rPr>
                <w:rFonts w:ascii="仿宋_GB2312" w:eastAsia="仿宋_GB2312" w:hAnsi="宋体"/>
              </w:rPr>
              <w:t>3</w:t>
            </w:r>
            <w:r>
              <w:rPr>
                <w:rFonts w:ascii="仿宋_GB2312" w:eastAsia="仿宋_GB2312" w:hAnsi="宋体"/>
              </w:rPr>
              <w:t></w:t>
            </w:r>
            <w:r>
              <w:rPr>
                <w:rFonts w:ascii="仿宋_GB2312" w:eastAsia="仿宋_GB2312" w:hAnsi="宋体" w:hint="eastAsia"/>
              </w:rPr>
              <w:t>可预见误用</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——如有可能，交换透析液浓缩物</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——确定激活的报警状态</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——在正常状态下和在探测到报警信号后立即在透析器入口处取样</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——确定并评价（例如：火焰光度法）在正常状态下和探测到报警状态后获取的透析液样品成分</w:t>
            </w:r>
          </w:p>
          <w:p w:rsidR="005B5EE6" w:rsidRDefault="005B5EE6">
            <w:pPr>
              <w:rPr>
                <w:rFonts w:ascii="仿宋_GB2312" w:eastAsia="仿宋_GB2312" w:hAnsi="宋体"/>
              </w:rPr>
            </w:pP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restart"/>
          </w:tcPr>
          <w:p w:rsidR="005B5EE6" w:rsidRDefault="005B5EE6">
            <w:pPr>
              <w:numPr>
                <w:ilvl w:val="0"/>
                <w:numId w:val="1"/>
              </w:numPr>
            </w:pPr>
          </w:p>
        </w:tc>
        <w:tc>
          <w:tcPr>
            <w:tcW w:w="1134" w:type="dxa"/>
            <w:vMerge w:val="restart"/>
          </w:tcPr>
          <w:p w:rsidR="005B5EE6" w:rsidRDefault="009F372C">
            <w:pPr>
              <w:rPr>
                <w:rFonts w:ascii="仿宋_GB2312" w:eastAsia="仿宋_GB2312" w:hAnsi="宋体"/>
              </w:rPr>
            </w:pPr>
            <w:r>
              <w:rPr>
                <w:rFonts w:ascii="仿宋_GB2312" w:eastAsia="仿宋_GB2312" w:hAnsi="宋体" w:hint="eastAsia"/>
              </w:rPr>
              <w:t>透析液和置换液温度</w:t>
            </w:r>
          </w:p>
        </w:tc>
        <w:tc>
          <w:tcPr>
            <w:tcW w:w="992" w:type="dxa"/>
            <w:vMerge w:val="restart"/>
          </w:tcPr>
          <w:p w:rsidR="005B5EE6" w:rsidRDefault="009F372C">
            <w:pPr>
              <w:rPr>
                <w:rFonts w:ascii="仿宋_GB2312" w:eastAsia="仿宋_GB2312" w:hAnsi="宋体"/>
              </w:rPr>
            </w:pPr>
            <w:r>
              <w:rPr>
                <w:rFonts w:ascii="仿宋_GB2312" w:eastAsia="仿宋_GB2312" w:hAnsi="宋体"/>
              </w:rPr>
              <w:t>201.12.4.4.102</w:t>
            </w:r>
          </w:p>
        </w:tc>
        <w:tc>
          <w:tcPr>
            <w:tcW w:w="3607" w:type="dxa"/>
          </w:tcPr>
          <w:p w:rsidR="005B5EE6" w:rsidRDefault="009F372C">
            <w:pPr>
              <w:rPr>
                <w:rFonts w:ascii="仿宋_GB2312" w:eastAsia="仿宋_GB2312" w:hAnsi="宋体"/>
              </w:rPr>
            </w:pPr>
            <w:r>
              <w:rPr>
                <w:rFonts w:ascii="仿宋_GB2312" w:eastAsia="仿宋_GB2312" w:hAnsi="宋体" w:hint="eastAsia"/>
              </w:rPr>
              <w:t>a)除非制造商的风险管理过程证明是合理的，否则</w:t>
            </w:r>
            <w:proofErr w:type="gramStart"/>
            <w:r>
              <w:rPr>
                <w:rFonts w:ascii="仿宋_GB2312" w:eastAsia="仿宋_GB2312" w:hAnsi="宋体" w:hint="eastAsia"/>
              </w:rPr>
              <w:t>应不能</w:t>
            </w:r>
            <w:proofErr w:type="gramEnd"/>
            <w:r>
              <w:rPr>
                <w:rFonts w:ascii="仿宋_GB2312" w:eastAsia="仿宋_GB2312" w:hAnsi="宋体" w:hint="eastAsia"/>
              </w:rPr>
              <w:t>设置透析液和置换液的温度超过33℃至42℃范围</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b)血液透析设备应包含独立于任何温度控制系统的防护系统，用于防止到达透析器的透析液和到达体外管路的置换液的温度低于33℃或高于42℃透析液，在血液透析设备的透析液出口和/或置换液出口测量</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c)短时温度高至46℃或低于33℃是可接受的，但时间及温度必须由制造商的风险管理过程证明是合理的</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d) 防护系统的激活应实现下列安全条件：</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——激活听觉和视觉报警信号（见208.6.3.1, 208.6.3.3.2，208.6.3.3.101）。听觉报警信号可按208.6.3.3.101 b)规定延迟</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614"/>
          <w:jc w:val="center"/>
        </w:trPr>
        <w:tc>
          <w:tcPr>
            <w:tcW w:w="426" w:type="dxa"/>
            <w:vMerge/>
          </w:tcPr>
          <w:p w:rsidR="005B5EE6" w:rsidRDefault="005B5EE6"/>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——停止透析液流入透析器和/或置换液流入体外管路</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通过功能试验和以下的试验来检验符合性</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149"/>
          <w:jc w:val="center"/>
        </w:trPr>
        <w:tc>
          <w:tcPr>
            <w:tcW w:w="426" w:type="dxa"/>
            <w:vMerge/>
          </w:tcPr>
          <w:p w:rsidR="005B5EE6" w:rsidRDefault="005B5EE6"/>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试验</w:t>
            </w:r>
            <w:r>
              <w:rPr>
                <w:rFonts w:ascii="仿宋_GB2312" w:eastAsia="仿宋_GB2312" w:hAnsi="宋体"/>
              </w:rPr>
              <w:t xml:space="preserve">1 </w:t>
            </w:r>
            <w:r>
              <w:rPr>
                <w:rFonts w:ascii="仿宋_GB2312" w:eastAsia="仿宋_GB2312" w:hAnsi="宋体" w:hint="eastAsia"/>
              </w:rPr>
              <w:t>透析液</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——如果可设，设置被测装置到最高透析液流量</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——设置最高/最低透析液温度</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——待透析器入口温度达到稳定状态</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——缓慢提高/降低透析液温度，直到防护系统激活报警信号</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宋体"/>
                <w:szCs w:val="21"/>
              </w:rPr>
            </w:pPr>
            <w:r>
              <w:rPr>
                <w:rFonts w:ascii="仿宋_GB2312" w:eastAsia="仿宋_GB2312" w:hAnsi="宋体" w:hint="eastAsia"/>
              </w:rPr>
              <w:t>——持续测量透析器入口温度，确定最大/最小值</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试验</w:t>
            </w:r>
            <w:r>
              <w:rPr>
                <w:rFonts w:ascii="仿宋_GB2312" w:eastAsia="仿宋_GB2312" w:hAnsi="宋体"/>
              </w:rPr>
              <w:t xml:space="preserve">2 </w:t>
            </w:r>
            <w:r>
              <w:rPr>
                <w:rFonts w:ascii="仿宋_GB2312" w:eastAsia="仿宋_GB2312" w:hAnsi="宋体" w:hint="eastAsia"/>
              </w:rPr>
              <w:t>置换液</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——如果可设，设置被测装置到最高置换液流量</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——设置最高/最低透析液/置换液温度</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——待体外管路入口温度达到稳定状态</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——缓慢提高/降低透析液/置换液温度，直到防护系统激活报警信号</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——持续测量置换液进入体外管路入口处的温度，确定最大/最小值</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restart"/>
          </w:tcPr>
          <w:p w:rsidR="005B5EE6" w:rsidRDefault="005B5EE6">
            <w:pPr>
              <w:numPr>
                <w:ilvl w:val="0"/>
                <w:numId w:val="1"/>
              </w:numPr>
            </w:pPr>
          </w:p>
        </w:tc>
        <w:tc>
          <w:tcPr>
            <w:tcW w:w="1134" w:type="dxa"/>
            <w:vMerge w:val="restart"/>
          </w:tcPr>
          <w:p w:rsidR="005B5EE6" w:rsidRDefault="009F372C">
            <w:pPr>
              <w:rPr>
                <w:rFonts w:ascii="仿宋_GB2312" w:eastAsia="仿宋_GB2312" w:hAnsi="宋体"/>
              </w:rPr>
            </w:pPr>
            <w:r>
              <w:rPr>
                <w:rFonts w:ascii="仿宋_GB2312" w:eastAsia="仿宋_GB2312" w:hAnsi="宋体" w:hint="eastAsia"/>
              </w:rPr>
              <w:t>净脱水</w:t>
            </w:r>
          </w:p>
        </w:tc>
        <w:tc>
          <w:tcPr>
            <w:tcW w:w="992" w:type="dxa"/>
            <w:vMerge w:val="restart"/>
          </w:tcPr>
          <w:p w:rsidR="005B5EE6" w:rsidRDefault="009F372C">
            <w:pPr>
              <w:rPr>
                <w:rFonts w:ascii="仿宋_GB2312" w:eastAsia="仿宋_GB2312" w:hAnsi="宋体"/>
              </w:rPr>
            </w:pPr>
            <w:r>
              <w:rPr>
                <w:rFonts w:ascii="仿宋_GB2312" w:eastAsia="仿宋_GB2312" w:hAnsi="宋体"/>
              </w:rPr>
              <w:t>201.12.4.4.103</w:t>
            </w:r>
          </w:p>
        </w:tc>
        <w:tc>
          <w:tcPr>
            <w:tcW w:w="3607" w:type="dxa"/>
          </w:tcPr>
          <w:p w:rsidR="005B5EE6" w:rsidRDefault="009F372C">
            <w:pPr>
              <w:rPr>
                <w:rFonts w:ascii="仿宋_GB2312" w:eastAsia="仿宋_GB2312" w:hAnsi="宋体"/>
              </w:rPr>
            </w:pPr>
            <w:r>
              <w:rPr>
                <w:rFonts w:ascii="仿宋_GB2312" w:eastAsia="仿宋_GB2312" w:hAnsi="宋体" w:hint="eastAsia"/>
              </w:rPr>
              <w:t>a) 血液透析设备应包含有一个独立于任何超滤控制系统的防护系统，以在血液透析设备净脱水过程中防止偏离控制参数设置值而引起危险情况</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对于HDF和HF，血液透析设备应包括一个独立于任何置换液控制系统的防护系统，以防止置换液的错误管理可引起的危险情况</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防护系统的激活应实现以下安全条件：</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w:t>
            </w:r>
            <w:r>
              <w:rPr>
                <w:rFonts w:ascii="仿宋_GB2312" w:eastAsia="仿宋_GB2312" w:hAnsi="宋体" w:hint="eastAsia"/>
                <w:w w:val="85"/>
              </w:rPr>
              <w:t>激活听觉和视觉报警信号（见208.6.3.1，208.6.3.3.2 和208.6.3.3.101）</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——防止液体平衡错误危险的持续</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1745"/>
          <w:jc w:val="center"/>
        </w:trPr>
        <w:tc>
          <w:tcPr>
            <w:tcW w:w="426" w:type="dxa"/>
            <w:vMerge/>
          </w:tcPr>
          <w:p w:rsidR="005B5EE6" w:rsidRDefault="005B5EE6"/>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b) 超滤曲线</w:t>
            </w:r>
            <w:r>
              <w:rPr>
                <w:rFonts w:ascii="仿宋_GB2312" w:eastAsia="仿宋_GB2312" w:hAnsi="宋体"/>
              </w:rPr>
              <w:t>与</w:t>
            </w:r>
            <w:r>
              <w:rPr>
                <w:rFonts w:ascii="仿宋_GB2312" w:eastAsia="仿宋_GB2312" w:hAnsi="宋体" w:hint="eastAsia"/>
              </w:rPr>
              <w:t>生理闭环控制器</w:t>
            </w:r>
          </w:p>
          <w:p w:rsidR="005B5EE6" w:rsidRDefault="009F372C">
            <w:pPr>
              <w:rPr>
                <w:rFonts w:ascii="仿宋_GB2312" w:eastAsia="仿宋_GB2312" w:hAnsi="宋体"/>
              </w:rPr>
            </w:pPr>
            <w:r>
              <w:rPr>
                <w:rFonts w:ascii="仿宋_GB2312" w:eastAsia="仿宋_GB2312" w:hAnsi="宋体" w:hint="eastAsia"/>
              </w:rPr>
              <w:t>当预编程的超滤随时间变化或者通过监测器来测量患者的相关生理参数来反馈控制超滤时，血液透析设备应包括一个独立控制的防护系统，以防止控制系统的任何非预期改变可能引起危险情况</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防护系统的激活应实现以下安全条件：</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w w:val="85"/>
              </w:rPr>
              <w:t>——激活听觉和视觉报警信号（见208.6.3.1，208.6.3.3.2 和208.6.3.3.101）</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——其他措施，由制造商的风险管理过程定义</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c) 如果血液透析设备具有</w:t>
            </w:r>
            <w:proofErr w:type="gramStart"/>
            <w:r>
              <w:rPr>
                <w:rFonts w:ascii="仿宋_GB2312" w:eastAsia="仿宋_GB2312" w:hAnsi="宋体" w:hint="eastAsia"/>
              </w:rPr>
              <w:t>输液快注</w:t>
            </w:r>
            <w:proofErr w:type="gramEnd"/>
            <w:r>
              <w:rPr>
                <w:rFonts w:ascii="仿宋_GB2312" w:eastAsia="仿宋_GB2312" w:hAnsi="宋体" w:hint="eastAsia"/>
              </w:rPr>
              <w:t>功能，则血液透析设备应包含一个独立于控制系统的防护系统，防止</w:t>
            </w:r>
            <w:proofErr w:type="gramStart"/>
            <w:r>
              <w:rPr>
                <w:rFonts w:ascii="仿宋_GB2312" w:eastAsia="仿宋_GB2312" w:hAnsi="宋体" w:hint="eastAsia"/>
              </w:rPr>
              <w:t>输液快注功能</w:t>
            </w:r>
            <w:proofErr w:type="gramEnd"/>
            <w:r>
              <w:rPr>
                <w:rFonts w:ascii="仿宋_GB2312" w:eastAsia="仿宋_GB2312" w:hAnsi="宋体" w:hint="eastAsia"/>
              </w:rPr>
              <w:t>对患者造成危险情况</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防护系统的激活应实现以下安全条件：</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cantSplit/>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w w:val="85"/>
              </w:rPr>
              <w:t>——激活听觉和视觉报警信号（见208.6.3.1，208.6.3.3.2 和208.6.3.3.101）</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——中止</w:t>
            </w:r>
            <w:proofErr w:type="gramStart"/>
            <w:r>
              <w:rPr>
                <w:rFonts w:ascii="仿宋_GB2312" w:eastAsia="仿宋_GB2312" w:hAnsi="宋体" w:hint="eastAsia"/>
              </w:rPr>
              <w:t>输液快注</w:t>
            </w:r>
            <w:proofErr w:type="gramEnd"/>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通过功能试验和故障模拟（包括以下试验）来检验符合性</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净脱水率偏离的试验</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——将被测设备设置为最大的透析液流量</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——如可以进行调整，设置最大的置换液流量</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——如适用，设置透析液温度为37℃</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——分别设置最高和最低超滤流量（一次一个）</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782"/>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——模拟每一个影响净脱水流量的脱水控制元器件的负偏离和正偏离错误（一次一个），直到防护系统激活报警信号</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——在激活报警信号时，确定设置的目标容积与测量的净脱水之间的差值</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restart"/>
          </w:tcPr>
          <w:p w:rsidR="005B5EE6" w:rsidRDefault="005B5EE6">
            <w:pPr>
              <w:numPr>
                <w:ilvl w:val="0"/>
                <w:numId w:val="1"/>
              </w:numPr>
            </w:pPr>
          </w:p>
        </w:tc>
        <w:tc>
          <w:tcPr>
            <w:tcW w:w="1134" w:type="dxa"/>
            <w:vMerge w:val="restart"/>
          </w:tcPr>
          <w:p w:rsidR="005B5EE6" w:rsidRDefault="009F372C">
            <w:pPr>
              <w:rPr>
                <w:rFonts w:ascii="仿宋_GB2312" w:eastAsia="仿宋_GB2312" w:hAnsi="宋体"/>
              </w:rPr>
            </w:pPr>
            <w:r>
              <w:rPr>
                <w:rFonts w:ascii="仿宋_GB2312" w:eastAsia="仿宋_GB2312" w:hAnsi="宋体" w:hint="eastAsia"/>
              </w:rPr>
              <w:t>体外失血</w:t>
            </w:r>
          </w:p>
          <w:p w:rsidR="005B5EE6" w:rsidRDefault="005B5EE6">
            <w:pPr>
              <w:rPr>
                <w:rFonts w:ascii="仿宋_GB2312" w:eastAsia="仿宋_GB2312" w:hAnsi="宋体"/>
              </w:rPr>
            </w:pPr>
          </w:p>
          <w:p w:rsidR="005B5EE6" w:rsidRDefault="005B5EE6">
            <w:pPr>
              <w:rPr>
                <w:rFonts w:ascii="仿宋_GB2312" w:eastAsia="仿宋_GB2312" w:hAnsi="宋体"/>
              </w:rPr>
            </w:pPr>
          </w:p>
          <w:p w:rsidR="005B5EE6" w:rsidRDefault="009F372C">
            <w:pPr>
              <w:rPr>
                <w:rFonts w:ascii="仿宋_GB2312" w:eastAsia="仿宋_GB2312" w:hAnsi="宋体"/>
              </w:rPr>
            </w:pPr>
            <w:r>
              <w:rPr>
                <w:rFonts w:ascii="仿宋_GB2312" w:eastAsia="仿宋_GB2312" w:hAnsi="宋体" w:hint="eastAsia"/>
              </w:rPr>
              <w:t>体外失血到环境</w:t>
            </w:r>
          </w:p>
        </w:tc>
        <w:tc>
          <w:tcPr>
            <w:tcW w:w="992" w:type="dxa"/>
            <w:vMerge w:val="restart"/>
          </w:tcPr>
          <w:p w:rsidR="005B5EE6" w:rsidRDefault="009F372C">
            <w:pPr>
              <w:rPr>
                <w:rFonts w:ascii="仿宋_GB2312" w:eastAsia="仿宋_GB2312" w:hAnsi="宋体"/>
              </w:rPr>
            </w:pPr>
            <w:r>
              <w:rPr>
                <w:rFonts w:ascii="仿宋_GB2312" w:eastAsia="仿宋_GB2312" w:hAnsi="宋体"/>
              </w:rPr>
              <w:t>201.12.4.4.104</w:t>
            </w:r>
          </w:p>
          <w:p w:rsidR="005B5EE6" w:rsidRDefault="005B5EE6">
            <w:pPr>
              <w:rPr>
                <w:rFonts w:ascii="仿宋_GB2312" w:eastAsia="仿宋_GB2312" w:hAnsi="宋体"/>
              </w:rPr>
            </w:pPr>
          </w:p>
          <w:p w:rsidR="005B5EE6" w:rsidRDefault="009F372C">
            <w:pPr>
              <w:rPr>
                <w:rFonts w:ascii="仿宋_GB2312" w:eastAsia="仿宋_GB2312" w:hAnsi="宋体"/>
              </w:rPr>
            </w:pPr>
            <w:r>
              <w:rPr>
                <w:rFonts w:ascii="仿宋_GB2312" w:eastAsia="仿宋_GB2312" w:hAnsi="宋体"/>
              </w:rPr>
              <w:t>201.12.4.4.104.1</w:t>
            </w:r>
          </w:p>
        </w:tc>
        <w:tc>
          <w:tcPr>
            <w:tcW w:w="3607" w:type="dxa"/>
          </w:tcPr>
          <w:p w:rsidR="005B5EE6" w:rsidRDefault="005B5EE6">
            <w:pPr>
              <w:rPr>
                <w:rFonts w:ascii="仿宋_GB2312" w:eastAsia="仿宋_GB2312" w:hAnsi="宋体"/>
              </w:rPr>
            </w:pPr>
          </w:p>
          <w:p w:rsidR="005B5EE6" w:rsidRDefault="005B5EE6">
            <w:pPr>
              <w:rPr>
                <w:rFonts w:ascii="仿宋_GB2312" w:eastAsia="仿宋_GB2312" w:hAnsi="宋体"/>
              </w:rPr>
            </w:pPr>
          </w:p>
          <w:p w:rsidR="005B5EE6" w:rsidRDefault="005B5EE6">
            <w:pPr>
              <w:rPr>
                <w:rFonts w:ascii="仿宋_GB2312" w:eastAsia="仿宋_GB2312" w:hAnsi="宋体"/>
              </w:rPr>
            </w:pPr>
          </w:p>
          <w:p w:rsidR="005B5EE6" w:rsidRDefault="009F372C">
            <w:pPr>
              <w:rPr>
                <w:rFonts w:ascii="仿宋_GB2312" w:eastAsia="仿宋_GB2312" w:hAnsi="宋体"/>
              </w:rPr>
            </w:pPr>
            <w:r>
              <w:rPr>
                <w:rFonts w:ascii="仿宋_GB2312" w:eastAsia="仿宋_GB2312" w:hAnsi="宋体" w:hint="eastAsia"/>
              </w:rPr>
              <w:t>a) 血液透析设备应包含一个防护系统，以保护患者免受因体外失血到环境可能导致的危险情况</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1341"/>
          <w:jc w:val="center"/>
        </w:trPr>
        <w:tc>
          <w:tcPr>
            <w:tcW w:w="426" w:type="dxa"/>
            <w:vMerge/>
          </w:tcPr>
          <w:p w:rsidR="005B5EE6" w:rsidRDefault="005B5EE6"/>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如果防护系统利用静脉压测量，则操作者宜有至少一种措施手动调节最低报警限值，以尽可能接近当前的测量值</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单针治疗模式需要额外或者其他措施</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b)血液透析设备应包括一个防护系统，以避免由于过高的压力造成体外</w:t>
            </w:r>
            <w:r>
              <w:rPr>
                <w:rFonts w:ascii="仿宋_GB2312" w:eastAsia="仿宋_GB2312" w:hAnsi="宋体" w:hint="eastAsia"/>
              </w:rPr>
              <w:lastRenderedPageBreak/>
              <w:t>管路破裂或分离引起患者体外失血到周围环境中，除非通过固有的安全设计加以防止</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cantSplit/>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c)防护系统的激活应实现以下安全条件：</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——激活听觉和视觉报警信号（见208.6.3.1，208.6.3.3.2 和208.6.3.3.101）</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——即使在单一故障条件下，阻止由血液透析设备导致的血液流到环境中</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——在血液滤过或血液透析滤过的情况下，阻止置换液流动</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通过功能试验和以下试验来检验符合性：</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利用静脉压测量的防护系统的试验：</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——被检设备设置为中等血液流量</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——把静脉压调整到中间值</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——降低静脉压直到激活报警信号</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——当激活报警信号时，确定测量的静脉压与设置限值之间的差值</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restart"/>
          </w:tcPr>
          <w:p w:rsidR="005B5EE6" w:rsidRDefault="005B5EE6">
            <w:pPr>
              <w:numPr>
                <w:ilvl w:val="0"/>
                <w:numId w:val="1"/>
              </w:numPr>
            </w:pPr>
          </w:p>
        </w:tc>
        <w:tc>
          <w:tcPr>
            <w:tcW w:w="1134" w:type="dxa"/>
            <w:vMerge w:val="restart"/>
          </w:tcPr>
          <w:p w:rsidR="005B5EE6" w:rsidRDefault="009F372C">
            <w:pPr>
              <w:rPr>
                <w:rFonts w:ascii="仿宋_GB2312" w:eastAsia="仿宋_GB2312" w:hAnsi="宋体"/>
              </w:rPr>
            </w:pPr>
            <w:r>
              <w:rPr>
                <w:rFonts w:ascii="仿宋_GB2312" w:eastAsia="仿宋_GB2312" w:hAnsi="宋体" w:hint="eastAsia"/>
              </w:rPr>
              <w:t>漏血到透析液</w:t>
            </w:r>
          </w:p>
        </w:tc>
        <w:tc>
          <w:tcPr>
            <w:tcW w:w="992" w:type="dxa"/>
            <w:vMerge w:val="restart"/>
          </w:tcPr>
          <w:p w:rsidR="005B5EE6" w:rsidRDefault="009F372C">
            <w:pPr>
              <w:rPr>
                <w:rFonts w:ascii="仿宋_GB2312" w:eastAsia="仿宋_GB2312" w:hAnsi="宋体"/>
              </w:rPr>
            </w:pPr>
            <w:r>
              <w:rPr>
                <w:rFonts w:ascii="仿宋_GB2312" w:eastAsia="仿宋_GB2312" w:hAnsi="宋体"/>
              </w:rPr>
              <w:t>201.12.4.4.104.2</w:t>
            </w:r>
          </w:p>
        </w:tc>
        <w:tc>
          <w:tcPr>
            <w:tcW w:w="3607" w:type="dxa"/>
          </w:tcPr>
          <w:p w:rsidR="005B5EE6" w:rsidRDefault="009F372C">
            <w:pPr>
              <w:rPr>
                <w:rFonts w:ascii="仿宋_GB2312" w:eastAsia="仿宋_GB2312" w:hAnsi="宋体"/>
              </w:rPr>
            </w:pPr>
            <w:r>
              <w:rPr>
                <w:rFonts w:ascii="仿宋_GB2312" w:eastAsia="仿宋_GB2312" w:hAnsi="宋体" w:hint="eastAsia"/>
              </w:rPr>
              <w:t>a) 血液透析设备应包含一个防护系统，以保护患者免受漏</w:t>
            </w:r>
            <w:proofErr w:type="gramStart"/>
            <w:r>
              <w:rPr>
                <w:rFonts w:ascii="仿宋_GB2312" w:eastAsia="仿宋_GB2312" w:hAnsi="宋体" w:hint="eastAsia"/>
              </w:rPr>
              <w:t>血可能</w:t>
            </w:r>
            <w:proofErr w:type="gramEnd"/>
            <w:r>
              <w:rPr>
                <w:rFonts w:ascii="仿宋_GB2312" w:eastAsia="仿宋_GB2312" w:hAnsi="宋体" w:hint="eastAsia"/>
              </w:rPr>
              <w:t>导致的危险情况</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b) 防护系统的激活应实现以下安全条件：</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 xml:space="preserve">—— 激活听觉和视觉报警信号（见208.6.3.1，208.6.3.3.2 和208.6.3.3.101）； </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701"/>
          <w:jc w:val="center"/>
        </w:trPr>
        <w:tc>
          <w:tcPr>
            <w:tcW w:w="426" w:type="dxa"/>
            <w:vMerge/>
          </w:tcPr>
          <w:p w:rsidR="005B5EE6" w:rsidRDefault="005B5EE6"/>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 防止血液进一步泄漏到透析液中</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通过功能试验和以下试验来检验符合性</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确定报警限值的测试：</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——设置最大流量通过漏血检测探测器（最大透析液流量、最大超滤速度以及如果相关时的最大置换液流量）</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——在透析液中添加牛血、人血或者猪血（</w:t>
            </w:r>
            <w:proofErr w:type="spellStart"/>
            <w:r>
              <w:rPr>
                <w:rFonts w:ascii="仿宋_GB2312" w:eastAsia="仿宋_GB2312" w:hAnsi="宋体" w:hint="eastAsia"/>
              </w:rPr>
              <w:t>Hct</w:t>
            </w:r>
            <w:proofErr w:type="spellEnd"/>
            <w:r>
              <w:rPr>
                <w:rFonts w:ascii="仿宋_GB2312" w:eastAsia="仿宋_GB2312" w:hAnsi="宋体"/>
              </w:rPr>
              <w:t xml:space="preserve"> 32%）</w:t>
            </w:r>
            <w:r>
              <w:rPr>
                <w:rFonts w:ascii="仿宋_GB2312" w:eastAsia="仿宋_GB2312" w:hAnsi="宋体" w:hint="eastAsia"/>
              </w:rPr>
              <w:t>，使流过漏血探测器</w:t>
            </w:r>
            <w:r>
              <w:rPr>
                <w:rFonts w:ascii="仿宋_GB2312" w:eastAsia="仿宋_GB2312" w:hAnsi="宋体" w:hint="eastAsia"/>
              </w:rPr>
              <w:lastRenderedPageBreak/>
              <w:t>的漏血量超过制造商规定的漏血报警限值</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restart"/>
          </w:tcPr>
          <w:p w:rsidR="005B5EE6" w:rsidRDefault="005B5EE6">
            <w:pPr>
              <w:numPr>
                <w:ilvl w:val="0"/>
                <w:numId w:val="1"/>
              </w:numPr>
            </w:pPr>
          </w:p>
        </w:tc>
        <w:tc>
          <w:tcPr>
            <w:tcW w:w="1134" w:type="dxa"/>
            <w:vMerge w:val="restart"/>
          </w:tcPr>
          <w:p w:rsidR="005B5EE6" w:rsidRDefault="009F372C">
            <w:pPr>
              <w:rPr>
                <w:rFonts w:ascii="仿宋_GB2312" w:eastAsia="仿宋_GB2312" w:hAnsi="宋体"/>
              </w:rPr>
            </w:pPr>
            <w:r>
              <w:rPr>
                <w:rFonts w:ascii="仿宋_GB2312" w:eastAsia="仿宋_GB2312" w:hAnsi="宋体" w:hint="eastAsia"/>
              </w:rPr>
              <w:t>由于血液凝结而引起的体外失血</w:t>
            </w:r>
          </w:p>
        </w:tc>
        <w:tc>
          <w:tcPr>
            <w:tcW w:w="992" w:type="dxa"/>
            <w:vMerge w:val="restart"/>
          </w:tcPr>
          <w:p w:rsidR="005B5EE6" w:rsidRDefault="009F372C">
            <w:pPr>
              <w:rPr>
                <w:rFonts w:ascii="仿宋_GB2312" w:eastAsia="仿宋_GB2312" w:hAnsi="宋体"/>
              </w:rPr>
            </w:pPr>
            <w:r>
              <w:rPr>
                <w:rFonts w:ascii="仿宋_GB2312" w:eastAsia="仿宋_GB2312" w:hAnsi="宋体"/>
              </w:rPr>
              <w:t>201.12.4.4.104.3</w:t>
            </w:r>
          </w:p>
        </w:tc>
        <w:tc>
          <w:tcPr>
            <w:tcW w:w="3607" w:type="dxa"/>
          </w:tcPr>
          <w:p w:rsidR="005B5EE6" w:rsidRDefault="009F372C">
            <w:pPr>
              <w:rPr>
                <w:rFonts w:ascii="仿宋_GB2312" w:eastAsia="仿宋_GB2312" w:hAnsi="宋体"/>
              </w:rPr>
            </w:pPr>
            <w:r>
              <w:rPr>
                <w:rFonts w:ascii="仿宋_GB2312" w:eastAsia="仿宋_GB2312" w:hAnsi="宋体" w:hint="eastAsia"/>
              </w:rPr>
              <w:t>a) 血液透析设备应包括一个防护系统，以保护患者免受由于血液流动中断造成凝血导致失血可能引起的危险情况</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b) 防护系统的激活应激活听觉和视觉报警信号（见208.6.3.1，208.6.3.3.2 和208.6.3.3.101）</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c) 其他由于凝血可能导致失血的影响，例如：停止或忘记启动任何抗凝输送措施，或在后稀释的HDF或者HF时置换液流量过量，应在制造商的风险管理过程中指明</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通过功能试验和故障模拟检验符合性</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restart"/>
          </w:tcPr>
          <w:p w:rsidR="005B5EE6" w:rsidRDefault="005B5EE6">
            <w:pPr>
              <w:numPr>
                <w:ilvl w:val="0"/>
                <w:numId w:val="1"/>
              </w:numPr>
            </w:pPr>
          </w:p>
        </w:tc>
        <w:tc>
          <w:tcPr>
            <w:tcW w:w="1134" w:type="dxa"/>
            <w:vMerge w:val="restart"/>
          </w:tcPr>
          <w:p w:rsidR="005B5EE6" w:rsidRDefault="009F372C">
            <w:pPr>
              <w:rPr>
                <w:rFonts w:ascii="仿宋_GB2312" w:eastAsia="仿宋_GB2312" w:hAnsi="宋体"/>
              </w:rPr>
            </w:pPr>
            <w:r>
              <w:rPr>
                <w:rFonts w:ascii="仿宋_GB2312" w:eastAsia="仿宋_GB2312" w:hAnsi="宋体" w:hint="eastAsia"/>
              </w:rPr>
              <w:t>空气注入</w:t>
            </w:r>
          </w:p>
        </w:tc>
        <w:tc>
          <w:tcPr>
            <w:tcW w:w="992" w:type="dxa"/>
            <w:vMerge w:val="restart"/>
          </w:tcPr>
          <w:p w:rsidR="005B5EE6" w:rsidRDefault="009F372C">
            <w:pPr>
              <w:rPr>
                <w:rFonts w:ascii="仿宋_GB2312" w:eastAsia="仿宋_GB2312" w:hAnsi="宋体"/>
              </w:rPr>
            </w:pPr>
            <w:r>
              <w:rPr>
                <w:rFonts w:ascii="仿宋_GB2312" w:eastAsia="仿宋_GB2312" w:hAnsi="宋体"/>
              </w:rPr>
              <w:t>201.12.4.4 105</w:t>
            </w:r>
          </w:p>
        </w:tc>
        <w:tc>
          <w:tcPr>
            <w:tcW w:w="3607" w:type="dxa"/>
          </w:tcPr>
          <w:p w:rsidR="005B5EE6" w:rsidRDefault="009F372C">
            <w:pPr>
              <w:rPr>
                <w:rFonts w:ascii="仿宋_GB2312" w:eastAsia="仿宋_GB2312" w:hAnsi="宋体"/>
              </w:rPr>
            </w:pPr>
            <w:r>
              <w:rPr>
                <w:rFonts w:ascii="仿宋_GB2312" w:eastAsia="仿宋_GB2312" w:hAnsi="宋体" w:hint="eastAsia"/>
              </w:rPr>
              <w:t>a) 血液透析设备应包含一个防护系统，在正常状态下和单一故障状态下，保护患者免受空气注入而可能引起的危险情况</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b) 防护系统的激活应实现下列安全条件：</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——激活听觉和视觉报警信号（见208.6.3.1，208.6.3.3.2 和208.6.3.3.101）</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——防止空气通过静脉和动脉血液管路进一步注入，即使在单一故障条件下</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通过考虑下述试验原理的功能试验来检验符合性</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连续空气注入：</w:t>
            </w:r>
          </w:p>
          <w:p w:rsidR="005B5EE6" w:rsidRDefault="009F372C">
            <w:pPr>
              <w:rPr>
                <w:rFonts w:ascii="仿宋_GB2312" w:eastAsia="仿宋_GB2312" w:hAnsi="宋体"/>
              </w:rPr>
            </w:pPr>
            <w:r>
              <w:rPr>
                <w:rFonts w:ascii="仿宋_GB2312" w:eastAsia="仿宋_GB2312" w:hAnsi="宋体" w:hint="eastAsia"/>
              </w:rPr>
              <w:t>——为血液透析设备安装标准容量透析器（例如：表面积为1 m2～1.5 m2）、推荐的体外管路以及穿刺针（例如：16G）</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——在预冲后夹紧或关闭透析液管路</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——使用规定</w:t>
            </w:r>
            <w:proofErr w:type="spellStart"/>
            <w:r>
              <w:rPr>
                <w:rFonts w:ascii="仿宋_GB2312" w:eastAsia="仿宋_GB2312" w:hAnsi="宋体" w:hint="eastAsia"/>
              </w:rPr>
              <w:t>Hct</w:t>
            </w:r>
            <w:proofErr w:type="spellEnd"/>
            <w:r>
              <w:rPr>
                <w:rFonts w:ascii="仿宋_GB2312" w:eastAsia="仿宋_GB2312" w:hAnsi="宋体" w:hint="eastAsia"/>
              </w:rPr>
              <w:t>(例如：</w:t>
            </w:r>
            <w:proofErr w:type="spellStart"/>
            <w:r>
              <w:rPr>
                <w:rFonts w:ascii="仿宋_GB2312" w:eastAsia="仿宋_GB2312" w:hAnsi="宋体" w:hint="eastAsia"/>
              </w:rPr>
              <w:t>Hct</w:t>
            </w:r>
            <w:proofErr w:type="spellEnd"/>
            <w:r>
              <w:rPr>
                <w:rFonts w:ascii="仿宋_GB2312" w:eastAsia="仿宋_GB2312" w:hAnsi="宋体" w:hint="eastAsia"/>
              </w:rPr>
              <w:t>在0.25至0.35之间的人血、牛血、猪血)已肝素化的血液或合适的试验液来操作体外管路</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——在距离地面例如：100cm（±20cm）处，放置一个试验液存储容器</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——在距离地面例如：100cm（±20cm）处，放置一个试验液回收容器，或者让试验液回流到存储容器内</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2655"/>
          <w:jc w:val="center"/>
        </w:trPr>
        <w:tc>
          <w:tcPr>
            <w:tcW w:w="426" w:type="dxa"/>
            <w:vMerge/>
          </w:tcPr>
          <w:p w:rsidR="005B5EE6" w:rsidRDefault="005B5EE6"/>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——在患者连接器和回收容器之间的静脉通道上的患者静脉接头处，直接安装一根垂直放置的测试管路（例如,该测试管路的直径为</w:t>
            </w:r>
            <w:r>
              <w:rPr>
                <w:rFonts w:ascii="仿宋_GB2312" w:eastAsia="仿宋_GB2312" w:hAnsi="宋体"/>
              </w:rPr>
              <w:t>8</w:t>
            </w:r>
            <w:r>
              <w:rPr>
                <w:rFonts w:ascii="仿宋_GB2312" w:eastAsia="仿宋_GB2312" w:hAnsi="宋体" w:hint="eastAsia"/>
              </w:rPr>
              <w:t>mm</w:t>
            </w:r>
            <w:r>
              <w:rPr>
                <w:rFonts w:ascii="仿宋_GB2312" w:eastAsia="仿宋_GB2312" w:hAnsi="宋体"/>
              </w:rPr>
              <w:t>、</w:t>
            </w:r>
            <w:r>
              <w:rPr>
                <w:rFonts w:ascii="仿宋_GB2312" w:eastAsia="仿宋_GB2312" w:hAnsi="宋体" w:hint="eastAsia"/>
              </w:rPr>
              <w:t>长度为2.</w:t>
            </w:r>
            <w:r>
              <w:rPr>
                <w:rFonts w:ascii="仿宋_GB2312" w:eastAsia="仿宋_GB2312" w:hAnsi="宋体"/>
              </w:rPr>
              <w:t>0m</w:t>
            </w:r>
            <w:r>
              <w:rPr>
                <w:rFonts w:ascii="仿宋_GB2312" w:eastAsia="仿宋_GB2312" w:hAnsi="宋体" w:hint="eastAsia"/>
              </w:rPr>
              <w:t>），与第二根直径较小的测试管路(例如,该测试管路的直径为</w:t>
            </w:r>
            <w:r>
              <w:rPr>
                <w:rFonts w:ascii="仿宋_GB2312" w:eastAsia="仿宋_GB2312" w:hAnsi="宋体"/>
              </w:rPr>
              <w:t>4.3</w:t>
            </w:r>
            <w:r>
              <w:rPr>
                <w:rFonts w:ascii="仿宋_GB2312" w:eastAsia="仿宋_GB2312" w:hAnsi="宋体" w:hint="eastAsia"/>
              </w:rPr>
              <w:t>mm</w:t>
            </w:r>
            <w:r>
              <w:rPr>
                <w:rFonts w:ascii="仿宋_GB2312" w:eastAsia="仿宋_GB2312" w:hAnsi="宋体"/>
              </w:rPr>
              <w:t>、</w:t>
            </w:r>
            <w:r>
              <w:rPr>
                <w:rFonts w:ascii="仿宋_GB2312" w:eastAsia="仿宋_GB2312" w:hAnsi="宋体" w:hint="eastAsia"/>
              </w:rPr>
              <w:t>长度为2</w:t>
            </w:r>
            <w:r>
              <w:rPr>
                <w:rFonts w:ascii="仿宋_GB2312" w:eastAsia="仿宋_GB2312" w:hAnsi="宋体"/>
              </w:rPr>
              <w:t>0cm)</w:t>
            </w:r>
            <w:r>
              <w:rPr>
                <w:rFonts w:ascii="仿宋_GB2312" w:eastAsia="仿宋_GB2312" w:hAnsi="宋体" w:hint="eastAsia"/>
              </w:rPr>
              <w:t>连成一直线 (见图201.101）。并列配置多于一根测试管路能用于在报警状态发生前连续监测气泡注入</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——在负压部分靠近动脉(血液回路）穿刺针的连接处，将穿刺针（例如：22G）插入动脉血液管路，并将其与在负压条件下能够控制气体注入的泵相连</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——调节血泵的转速达到规定</w:t>
            </w:r>
            <w:proofErr w:type="gramStart"/>
            <w:r>
              <w:rPr>
                <w:rFonts w:ascii="仿宋_GB2312" w:eastAsia="仿宋_GB2312" w:hAnsi="宋体" w:hint="eastAsia"/>
              </w:rPr>
              <w:t>的泵前负压</w:t>
            </w:r>
            <w:proofErr w:type="gramEnd"/>
            <w:r>
              <w:rPr>
                <w:rFonts w:ascii="仿宋_GB2312" w:eastAsia="仿宋_GB2312" w:hAnsi="宋体" w:hint="eastAsia"/>
              </w:rPr>
              <w:t>(例如：-250mmHg～-200mmHg)</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——按照制造商规定的缓慢增加率注入空气，直到空气探测器报警状态发生，以防止进一步注入空气将引起的危险</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——在空气探测器报警信号后立即夹紧测试管路（见图201.101）的两端</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cantSplit/>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——15min后，当气泡已经汇合成稳定的空气体积时，测量小直径测试试管垂直顶部累积的空气体积。在测量体积之前，通过打开压力平衡夹，使测量管路中</w:t>
            </w:r>
            <w:proofErr w:type="gramStart"/>
            <w:r>
              <w:rPr>
                <w:rFonts w:ascii="仿宋_GB2312" w:eastAsia="仿宋_GB2312" w:hAnsi="宋体" w:hint="eastAsia"/>
              </w:rPr>
              <w:t>的液路部分</w:t>
            </w:r>
            <w:proofErr w:type="gramEnd"/>
            <w:r>
              <w:rPr>
                <w:rFonts w:ascii="仿宋_GB2312" w:eastAsia="仿宋_GB2312" w:hAnsi="宋体" w:hint="eastAsia"/>
              </w:rPr>
              <w:t>的封闭压力与大气压相平衡，能够提高测量结果的重复性</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——通过血液流量，测试管路容积和测量得到的空气体积计算空气流量。推荐直接测量静脉血液管路中的血液流量。计算的空气流量应小于风险管理中所定义的连续空气注入速度限值</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1483"/>
          <w:jc w:val="center"/>
        </w:trPr>
        <w:tc>
          <w:tcPr>
            <w:tcW w:w="426" w:type="dxa"/>
            <w:vMerge/>
          </w:tcPr>
          <w:p w:rsidR="005B5EE6" w:rsidRDefault="005B5EE6"/>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a)如果血液透析设备允许透析器使用时，血液朝上流动通过透析器以及也可以血液朝下流动通过透析器，那么就应对这两个血流方向分别做单独试验</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628"/>
          <w:jc w:val="center"/>
        </w:trPr>
        <w:tc>
          <w:tcPr>
            <w:tcW w:w="426" w:type="dxa"/>
            <w:vMerge/>
          </w:tcPr>
          <w:p w:rsidR="005B5EE6" w:rsidRDefault="005B5EE6"/>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spacing w:line="300" w:lineRule="exact"/>
              <w:rPr>
                <w:rFonts w:ascii="仿宋_GB2312" w:eastAsia="仿宋_GB2312" w:hAnsi="宋体"/>
              </w:rPr>
            </w:pPr>
            <w:r>
              <w:rPr>
                <w:rFonts w:ascii="仿宋_GB2312" w:eastAsia="仿宋_GB2312" w:hAnsi="宋体" w:hint="eastAsia"/>
              </w:rPr>
              <w:t>b)如果风险分析表明注入空气的路径在血泵之后，且导致的连续空气注入可引起危险情况（例如，通过一个液位调节泵），则应通过以规定的速度在体外管路的该点泵入空气措施重复进行试验</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628"/>
          <w:jc w:val="center"/>
        </w:trPr>
        <w:tc>
          <w:tcPr>
            <w:tcW w:w="426" w:type="dxa"/>
            <w:vMerge/>
          </w:tcPr>
          <w:p w:rsidR="005B5EE6" w:rsidRDefault="005B5EE6"/>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spacing w:line="300" w:lineRule="exact"/>
              <w:rPr>
                <w:rFonts w:ascii="仿宋_GB2312" w:eastAsia="仿宋_GB2312" w:hAnsi="宋体"/>
              </w:rPr>
            </w:pPr>
            <w:r>
              <w:rPr>
                <w:rFonts w:ascii="仿宋_GB2312" w:eastAsia="仿宋_GB2312" w:hAnsi="宋体" w:hint="eastAsia"/>
              </w:rPr>
              <w:t>大体积空气注入：</w:t>
            </w:r>
          </w:p>
          <w:p w:rsidR="005B5EE6" w:rsidRDefault="009F372C">
            <w:pPr>
              <w:spacing w:line="300" w:lineRule="exact"/>
              <w:rPr>
                <w:rFonts w:ascii="仿宋_GB2312" w:eastAsia="仿宋_GB2312" w:hAnsi="宋体"/>
              </w:rPr>
            </w:pPr>
            <w:r>
              <w:rPr>
                <w:rFonts w:ascii="仿宋_GB2312" w:eastAsia="仿宋_GB2312" w:hAnsi="宋体" w:hint="eastAsia"/>
                <w:w w:val="95"/>
              </w:rPr>
              <w:t>——为血液透析设备安装标准容量透析器（例如：表面积为1 m2～1.5 m2）、推荐的体外管路以及穿刺针（例如：16G）</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369"/>
          <w:jc w:val="center"/>
        </w:trPr>
        <w:tc>
          <w:tcPr>
            <w:tcW w:w="426" w:type="dxa"/>
            <w:vMerge/>
          </w:tcPr>
          <w:p w:rsidR="005B5EE6" w:rsidRDefault="005B5EE6"/>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spacing w:line="300" w:lineRule="exact"/>
              <w:rPr>
                <w:rFonts w:ascii="仿宋_GB2312" w:eastAsia="仿宋_GB2312" w:hAnsi="宋体"/>
              </w:rPr>
            </w:pPr>
            <w:r>
              <w:rPr>
                <w:rFonts w:ascii="仿宋_GB2312" w:eastAsia="仿宋_GB2312" w:hAnsi="宋体" w:hint="eastAsia"/>
              </w:rPr>
              <w:t>——在预冲后夹紧或关闭透析液管路</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628"/>
          <w:jc w:val="center"/>
        </w:trPr>
        <w:tc>
          <w:tcPr>
            <w:tcW w:w="426" w:type="dxa"/>
            <w:vMerge/>
          </w:tcPr>
          <w:p w:rsidR="005B5EE6" w:rsidRDefault="005B5EE6"/>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spacing w:line="300" w:lineRule="exact"/>
              <w:rPr>
                <w:rFonts w:ascii="仿宋_GB2312" w:eastAsia="仿宋_GB2312" w:hAnsi="宋体"/>
              </w:rPr>
            </w:pPr>
            <w:r>
              <w:rPr>
                <w:rFonts w:ascii="仿宋_GB2312" w:eastAsia="仿宋_GB2312" w:hAnsi="宋体" w:hint="eastAsia"/>
              </w:rPr>
              <w:t>——在体外管路中使用合适的试验液或规定</w:t>
            </w:r>
            <w:proofErr w:type="spellStart"/>
            <w:r>
              <w:rPr>
                <w:rFonts w:ascii="仿宋_GB2312" w:eastAsia="仿宋_GB2312" w:hAnsi="宋体" w:hint="eastAsia"/>
              </w:rPr>
              <w:t>Hct</w:t>
            </w:r>
            <w:proofErr w:type="spellEnd"/>
            <w:r>
              <w:rPr>
                <w:rFonts w:ascii="仿宋_GB2312" w:eastAsia="仿宋_GB2312" w:hAnsi="宋体" w:hint="eastAsia"/>
              </w:rPr>
              <w:t>(例如：</w:t>
            </w:r>
            <w:proofErr w:type="spellStart"/>
            <w:r>
              <w:rPr>
                <w:rFonts w:ascii="仿宋_GB2312" w:eastAsia="仿宋_GB2312" w:hAnsi="宋体" w:hint="eastAsia"/>
              </w:rPr>
              <w:t>Hct</w:t>
            </w:r>
            <w:proofErr w:type="spellEnd"/>
            <w:r>
              <w:rPr>
                <w:rFonts w:ascii="仿宋_GB2312" w:eastAsia="仿宋_GB2312" w:hAnsi="宋体" w:hint="eastAsia"/>
              </w:rPr>
              <w:t>在0.25至0.35之间的人血、牛血、猪血)且已肝素化的血液来运行</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628"/>
          <w:jc w:val="center"/>
        </w:trPr>
        <w:tc>
          <w:tcPr>
            <w:tcW w:w="426" w:type="dxa"/>
            <w:vMerge/>
          </w:tcPr>
          <w:p w:rsidR="005B5EE6" w:rsidRDefault="005B5EE6"/>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spacing w:line="300" w:lineRule="exact"/>
              <w:rPr>
                <w:rFonts w:ascii="仿宋_GB2312" w:eastAsia="仿宋_GB2312" w:hAnsi="宋体"/>
              </w:rPr>
            </w:pPr>
            <w:r>
              <w:rPr>
                <w:rFonts w:ascii="仿宋_GB2312" w:eastAsia="仿宋_GB2312" w:hAnsi="宋体" w:hint="eastAsia"/>
              </w:rPr>
              <w:t>——在距离地面例如：100cm（±20cm）处，放置一个试验液存储容器</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628"/>
          <w:jc w:val="center"/>
        </w:trPr>
        <w:tc>
          <w:tcPr>
            <w:tcW w:w="426" w:type="dxa"/>
            <w:vMerge/>
          </w:tcPr>
          <w:p w:rsidR="005B5EE6" w:rsidRDefault="005B5EE6"/>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spacing w:line="300" w:lineRule="exact"/>
              <w:rPr>
                <w:rFonts w:ascii="仿宋_GB2312" w:eastAsia="仿宋_GB2312" w:hAnsi="宋体"/>
              </w:rPr>
            </w:pPr>
            <w:r>
              <w:rPr>
                <w:rFonts w:ascii="仿宋_GB2312" w:eastAsia="仿宋_GB2312" w:hAnsi="宋体" w:hint="eastAsia"/>
              </w:rPr>
              <w:t>——在距离地面例如：100cm（±20cm）处，放置一个试验液回收容器，或者让试验液回流到存储容器内</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spacing w:line="300" w:lineRule="exact"/>
              <w:rPr>
                <w:rFonts w:ascii="仿宋_GB2312" w:eastAsia="仿宋_GB2312" w:hAnsi="宋体"/>
              </w:rPr>
            </w:pPr>
            <w:r>
              <w:rPr>
                <w:rFonts w:ascii="仿宋_GB2312" w:eastAsia="仿宋_GB2312" w:hAnsi="宋体" w:hint="eastAsia"/>
              </w:rPr>
              <w:t>——放置一个有刻度的量筒或者与前一个试验方案相同的测试管路，以便收集通过回输（静脉）穿刺针的被泵入的所有气体</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w w:val="95"/>
              </w:rPr>
            </w:pPr>
            <w:r>
              <w:rPr>
                <w:rFonts w:ascii="仿宋_GB2312" w:eastAsia="仿宋_GB2312" w:hAnsi="宋体" w:hint="eastAsia"/>
                <w:w w:val="95"/>
              </w:rPr>
              <w:t>——在血液管路和动脉（采血）穿刺针之间插入一根带有鲁尔接头的T</w:t>
            </w:r>
            <w:proofErr w:type="gramStart"/>
            <w:r>
              <w:rPr>
                <w:rFonts w:ascii="仿宋_GB2312" w:eastAsia="仿宋_GB2312" w:hAnsi="宋体" w:hint="eastAsia"/>
                <w:w w:val="95"/>
              </w:rPr>
              <w:t>型件</w:t>
            </w:r>
            <w:proofErr w:type="gramEnd"/>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——用鲁尔接头将一条管路部件（例如：5cm长）与T形管路连接起来</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w:t>
            </w:r>
            <w:proofErr w:type="gramStart"/>
            <w:r>
              <w:rPr>
                <w:rFonts w:ascii="仿宋_GB2312" w:eastAsia="仿宋_GB2312" w:hAnsi="宋体" w:hint="eastAsia"/>
              </w:rPr>
              <w:t>预冲体外</w:t>
            </w:r>
            <w:proofErr w:type="gramEnd"/>
            <w:r>
              <w:rPr>
                <w:rFonts w:ascii="仿宋_GB2312" w:eastAsia="仿宋_GB2312" w:hAnsi="宋体" w:hint="eastAsia"/>
              </w:rPr>
              <w:t>管路和上述提到的管路部件之后，夹紧管路部件</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75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——调节血泵速度达到规定</w:t>
            </w:r>
            <w:proofErr w:type="gramStart"/>
            <w:r>
              <w:rPr>
                <w:rFonts w:ascii="仿宋_GB2312" w:eastAsia="仿宋_GB2312" w:hAnsi="宋体" w:hint="eastAsia"/>
              </w:rPr>
              <w:t>的泵前负压</w:t>
            </w:r>
            <w:proofErr w:type="gramEnd"/>
            <w:r>
              <w:rPr>
                <w:rFonts w:ascii="仿宋_GB2312" w:eastAsia="仿宋_GB2312" w:hAnsi="宋体" w:hint="eastAsia"/>
              </w:rPr>
              <w:t>(例如：-250 mmHg～0mmHg之间)，以使松开夹子时体外管路中不出现压力报警状态</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cantSplit/>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——松开管路部件上的夹子，直到激活报警信号</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——确定在标有刻度的量筒或在测试管路内收集到的空气体积。收集到的空气体积应小于风险管理所定义的大空气体积限值</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a) 如果血液透析设备使用透析器时，允许血液朝上流动通过透析器以及也可以血液朝下流动通过透析器，那么就应对这两个血流方向分别做单独试验</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hint="eastAsia"/>
              </w:rPr>
              <w:t>b)如果风险分析表明注入空气的路径在血泵之后，且导致的大体积空气注入可引起危险情况（例如，通过一个液位调节泵），则应通过以最大的速度在体外管路的该点泵入空气措施重复进行试验</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1525"/>
          <w:jc w:val="center"/>
        </w:trPr>
        <w:tc>
          <w:tcPr>
            <w:tcW w:w="426" w:type="dxa"/>
            <w:vMerge w:val="restart"/>
          </w:tcPr>
          <w:p w:rsidR="005B5EE6" w:rsidRDefault="005B5EE6">
            <w:pPr>
              <w:numPr>
                <w:ilvl w:val="0"/>
                <w:numId w:val="1"/>
              </w:numPr>
            </w:pPr>
          </w:p>
        </w:tc>
        <w:tc>
          <w:tcPr>
            <w:tcW w:w="1134" w:type="dxa"/>
            <w:vMerge w:val="restart"/>
          </w:tcPr>
          <w:p w:rsidR="005B5EE6" w:rsidRDefault="009F372C">
            <w:pPr>
              <w:rPr>
                <w:rFonts w:ascii="仿宋_GB2312" w:eastAsia="仿宋_GB2312" w:hAnsi="宋体"/>
              </w:rPr>
            </w:pPr>
            <w:r>
              <w:rPr>
                <w:rFonts w:ascii="仿宋_GB2312" w:eastAsia="仿宋_GB2312" w:hAnsi="宋体" w:hint="eastAsia"/>
              </w:rPr>
              <w:t>报警状态覆盖模式</w:t>
            </w:r>
          </w:p>
        </w:tc>
        <w:tc>
          <w:tcPr>
            <w:tcW w:w="992" w:type="dxa"/>
            <w:vMerge w:val="restart"/>
          </w:tcPr>
          <w:p w:rsidR="005B5EE6" w:rsidRDefault="009F372C">
            <w:pPr>
              <w:rPr>
                <w:rFonts w:ascii="仿宋_GB2312" w:eastAsia="仿宋_GB2312" w:hAnsi="宋体"/>
              </w:rPr>
            </w:pPr>
            <w:r>
              <w:rPr>
                <w:rFonts w:ascii="仿宋_GB2312" w:eastAsia="仿宋_GB2312" w:hAnsi="宋体"/>
              </w:rPr>
              <w:t>201.12.4.4.106</w:t>
            </w:r>
          </w:p>
        </w:tc>
        <w:tc>
          <w:tcPr>
            <w:tcW w:w="3607" w:type="dxa"/>
          </w:tcPr>
          <w:p w:rsidR="005B5EE6" w:rsidRDefault="009F372C">
            <w:pPr>
              <w:autoSpaceDE w:val="0"/>
              <w:autoSpaceDN w:val="0"/>
              <w:spacing w:line="360" w:lineRule="exact"/>
              <w:textAlignment w:val="bottom"/>
              <w:rPr>
                <w:rFonts w:ascii="仿宋_GB2312" w:eastAsia="仿宋_GB2312" w:hAnsi="宋体"/>
              </w:rPr>
            </w:pPr>
            <w:r>
              <w:rPr>
                <w:rFonts w:ascii="仿宋_GB2312" w:eastAsia="仿宋_GB2312" w:hAnsi="宋体" w:hint="eastAsia"/>
              </w:rPr>
              <w:t>a)所有防护系统在整个治疗过程中应是激活的。如果不产生危险情况，防护系统延迟激活后开始或者重新开始治疗不认为是血液透析设备的一种覆盖模式</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cantSplit/>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autoSpaceDE w:val="0"/>
              <w:autoSpaceDN w:val="0"/>
              <w:spacing w:line="360" w:lineRule="exact"/>
              <w:textAlignment w:val="bottom"/>
              <w:rPr>
                <w:rFonts w:ascii="仿宋_GB2312" w:eastAsia="仿宋_GB2312" w:hAnsi="宋体"/>
              </w:rPr>
            </w:pPr>
            <w:r>
              <w:rPr>
                <w:rFonts w:ascii="仿宋_GB2312" w:eastAsia="仿宋_GB2312" w:hAnsi="宋体" w:hint="eastAsia"/>
              </w:rPr>
              <w:t>b)透析液成分和温度的防护系统在透析液与透析器中的血液第一次接触之前应是激活的</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cantSplit/>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autoSpaceDE w:val="0"/>
              <w:autoSpaceDN w:val="0"/>
              <w:spacing w:line="360" w:lineRule="exact"/>
              <w:textAlignment w:val="bottom"/>
              <w:rPr>
                <w:rFonts w:ascii="仿宋_GB2312" w:eastAsia="仿宋_GB2312" w:hAnsi="宋体"/>
              </w:rPr>
            </w:pPr>
            <w:r>
              <w:rPr>
                <w:rFonts w:ascii="仿宋_GB2312" w:eastAsia="仿宋_GB2312" w:hAnsi="宋体" w:hint="eastAsia"/>
              </w:rPr>
              <w:t>c)在201.12.4.4任何防护系统的报警状态期间，暂时的覆盖模式可仅用于下列的防护系统：</w:t>
            </w:r>
          </w:p>
          <w:p w:rsidR="005B5EE6" w:rsidRDefault="009F372C">
            <w:pPr>
              <w:autoSpaceDE w:val="0"/>
              <w:autoSpaceDN w:val="0"/>
              <w:spacing w:line="360" w:lineRule="exact"/>
              <w:textAlignment w:val="bottom"/>
              <w:rPr>
                <w:rFonts w:ascii="仿宋_GB2312" w:eastAsia="仿宋_GB2312" w:hAnsi="宋体"/>
              </w:rPr>
            </w:pPr>
            <w:r>
              <w:rPr>
                <w:rFonts w:ascii="仿宋_GB2312" w:eastAsia="仿宋_GB2312" w:hAnsi="宋体" w:hint="eastAsia"/>
              </w:rPr>
              <w:t>——对于漏血监视（见201.2.4.4.104.2），覆盖时间不应超过3min，但在某些临床条件下，可能需要在单次治疗的最大持续时间完全或部分覆盖漏血探测器</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rPr>
                <w:rFonts w:ascii="仿宋_GB2312" w:eastAsia="仿宋_GB2312" w:hAnsi="宋体"/>
              </w:rPr>
            </w:pPr>
            <w:r>
              <w:rPr>
                <w:rFonts w:ascii="仿宋_GB2312" w:eastAsia="仿宋_GB2312" w:hAnsi="宋体"/>
              </w:rPr>
              <w:t>d)</w:t>
            </w:r>
            <w:r>
              <w:rPr>
                <w:rFonts w:ascii="仿宋_GB2312" w:eastAsia="仿宋_GB2312" w:hAnsi="宋体" w:hint="eastAsia"/>
              </w:rPr>
              <w:t>覆盖模式的激活应维持一个视觉指示，说明相应的防护系统正处于覆盖状态</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cantSplit/>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autoSpaceDE w:val="0"/>
              <w:autoSpaceDN w:val="0"/>
              <w:spacing w:line="360" w:lineRule="exact"/>
              <w:textAlignment w:val="bottom"/>
              <w:rPr>
                <w:rFonts w:ascii="仿宋_GB2312" w:eastAsia="仿宋_GB2312" w:hAnsi="宋体"/>
              </w:rPr>
            </w:pPr>
            <w:r>
              <w:rPr>
                <w:rFonts w:ascii="仿宋_GB2312" w:eastAsia="仿宋_GB2312" w:hAnsi="宋体" w:hint="eastAsia"/>
              </w:rPr>
              <w:t>e)覆盖一个特定的防护系统（见c）应对任何其他随后的报警状态无影响。随后的报警状态应实现规定的安全条件。在完成覆盖周期后，剩余的报警状态应重新实现规定的安全条件</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autoSpaceDE w:val="0"/>
              <w:autoSpaceDN w:val="0"/>
              <w:spacing w:line="360" w:lineRule="exact"/>
              <w:textAlignment w:val="bottom"/>
              <w:rPr>
                <w:rFonts w:ascii="仿宋_GB2312" w:eastAsia="仿宋_GB2312" w:hAnsi="宋体"/>
              </w:rPr>
            </w:pPr>
            <w:r>
              <w:rPr>
                <w:rFonts w:ascii="仿宋_GB2312" w:eastAsia="仿宋_GB2312" w:hAnsi="宋体" w:hint="eastAsia"/>
              </w:rPr>
              <w:t>通过检查随附文件和功能试验来检验符合性</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restart"/>
          </w:tcPr>
          <w:p w:rsidR="005B5EE6" w:rsidRDefault="005B5EE6">
            <w:pPr>
              <w:numPr>
                <w:ilvl w:val="0"/>
                <w:numId w:val="1"/>
              </w:numPr>
            </w:pPr>
          </w:p>
        </w:tc>
        <w:tc>
          <w:tcPr>
            <w:tcW w:w="1134" w:type="dxa"/>
            <w:vMerge w:val="restart"/>
          </w:tcPr>
          <w:p w:rsidR="005B5EE6" w:rsidRDefault="009F372C">
            <w:pPr>
              <w:rPr>
                <w:rFonts w:ascii="仿宋_GB2312" w:eastAsia="仿宋_GB2312" w:hAnsi="宋体"/>
              </w:rPr>
            </w:pPr>
            <w:r>
              <w:rPr>
                <w:rFonts w:ascii="仿宋_GB2312" w:eastAsia="仿宋_GB2312" w:hAnsi="宋体" w:hint="eastAsia"/>
              </w:rPr>
              <w:t>防护系统</w:t>
            </w:r>
          </w:p>
        </w:tc>
        <w:tc>
          <w:tcPr>
            <w:tcW w:w="992" w:type="dxa"/>
            <w:vMerge w:val="restart"/>
          </w:tcPr>
          <w:p w:rsidR="005B5EE6" w:rsidRDefault="009F372C">
            <w:pPr>
              <w:rPr>
                <w:rFonts w:ascii="仿宋_GB2312" w:eastAsia="仿宋_GB2312" w:hAnsi="宋体"/>
              </w:rPr>
            </w:pPr>
            <w:r>
              <w:rPr>
                <w:rFonts w:ascii="仿宋_GB2312" w:eastAsia="仿宋_GB2312" w:hAnsi="宋体"/>
              </w:rPr>
              <w:t>201.12.4.4.107</w:t>
            </w:r>
          </w:p>
        </w:tc>
        <w:tc>
          <w:tcPr>
            <w:tcW w:w="3607" w:type="dxa"/>
          </w:tcPr>
          <w:p w:rsidR="005B5EE6" w:rsidRDefault="009F372C">
            <w:pPr>
              <w:autoSpaceDE w:val="0"/>
              <w:autoSpaceDN w:val="0"/>
              <w:spacing w:line="360" w:lineRule="exact"/>
              <w:textAlignment w:val="bottom"/>
              <w:rPr>
                <w:rFonts w:ascii="仿宋_GB2312" w:eastAsia="仿宋_GB2312" w:hAnsi="宋体"/>
              </w:rPr>
            </w:pPr>
            <w:r>
              <w:rPr>
                <w:rFonts w:ascii="仿宋_GB2312" w:eastAsia="仿宋_GB2312" w:hAnsi="宋体" w:hint="eastAsia"/>
              </w:rPr>
              <w:t>在下列时间限值范围内，201.12.4.4要求的防护系统的失效应使操作者明显可见</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autoSpaceDE w:val="0"/>
              <w:autoSpaceDN w:val="0"/>
              <w:spacing w:line="360" w:lineRule="exact"/>
              <w:textAlignment w:val="bottom"/>
              <w:rPr>
                <w:rFonts w:ascii="仿宋_GB2312" w:eastAsia="仿宋_GB2312" w:hAnsi="宋体"/>
              </w:rPr>
            </w:pPr>
            <w:r>
              <w:rPr>
                <w:rFonts w:ascii="仿宋_GB2312" w:eastAsia="仿宋_GB2312" w:hAnsi="宋体" w:hint="eastAsia"/>
              </w:rPr>
              <w:t>a)对除了201.12.4.4.105外的所有防护系统（空气注入）：</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autoSpaceDE w:val="0"/>
              <w:autoSpaceDN w:val="0"/>
              <w:spacing w:line="360" w:lineRule="exact"/>
              <w:textAlignment w:val="bottom"/>
              <w:rPr>
                <w:rFonts w:ascii="仿宋_GB2312" w:eastAsia="仿宋_GB2312" w:hAnsi="宋体"/>
              </w:rPr>
            </w:pPr>
            <w:r>
              <w:rPr>
                <w:rFonts w:ascii="仿宋_GB2312" w:eastAsia="仿宋_GB2312" w:hAnsi="宋体" w:hint="eastAsia"/>
              </w:rPr>
              <w:t>——至少一天一次，若不可能，由制造商的风险管理过程确定</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autoSpaceDE w:val="0"/>
              <w:autoSpaceDN w:val="0"/>
              <w:spacing w:line="360" w:lineRule="exact"/>
              <w:textAlignment w:val="bottom"/>
              <w:rPr>
                <w:rFonts w:ascii="仿宋_GB2312" w:eastAsia="仿宋_GB2312" w:hAnsi="宋体"/>
              </w:rPr>
            </w:pPr>
            <w:r>
              <w:rPr>
                <w:rFonts w:ascii="仿宋_GB2312" w:eastAsia="仿宋_GB2312" w:hAnsi="宋体" w:hint="eastAsia"/>
              </w:rPr>
              <w:t>b)对12.4.4.105要求的防护系统（空气注入）：</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autoSpaceDE w:val="0"/>
              <w:autoSpaceDN w:val="0"/>
              <w:spacing w:line="360" w:lineRule="exact"/>
              <w:textAlignment w:val="bottom"/>
              <w:rPr>
                <w:rFonts w:ascii="仿宋_GB2312" w:eastAsia="仿宋_GB2312" w:hAnsi="宋体"/>
              </w:rPr>
            </w:pPr>
            <w:r>
              <w:rPr>
                <w:rFonts w:ascii="仿宋_GB2312" w:eastAsia="仿宋_GB2312" w:hAnsi="宋体" w:hint="eastAsia"/>
              </w:rPr>
              <w:t>——如果由于空气探测器初次故障导致一定量空气能注入到患者体内引起危险情况，则计算该故障的最大探测时间作为故障允许时间</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autoSpaceDE w:val="0"/>
              <w:autoSpaceDN w:val="0"/>
              <w:spacing w:line="360" w:lineRule="exact"/>
              <w:textAlignment w:val="bottom"/>
              <w:rPr>
                <w:rFonts w:ascii="仿宋_GB2312" w:eastAsia="仿宋_GB2312" w:hAnsi="宋体"/>
              </w:rPr>
            </w:pPr>
            <w:r>
              <w:rPr>
                <w:rFonts w:ascii="仿宋_GB2312" w:eastAsia="仿宋_GB2312" w:hAnsi="宋体" w:hint="eastAsia"/>
              </w:rPr>
              <w:t>——其他情况适用a)</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autoSpaceDE w:val="0"/>
              <w:autoSpaceDN w:val="0"/>
              <w:spacing w:line="360" w:lineRule="exact"/>
              <w:textAlignment w:val="bottom"/>
              <w:rPr>
                <w:rFonts w:ascii="仿宋_GB2312" w:eastAsia="仿宋_GB2312" w:hAnsi="宋体"/>
              </w:rPr>
            </w:pPr>
            <w:r>
              <w:rPr>
                <w:rFonts w:ascii="仿宋_GB2312" w:eastAsia="仿宋_GB2312" w:hAnsi="宋体" w:hint="eastAsia"/>
              </w:rPr>
              <w:t>防护系统的每一个故障应禁止相关的防护系统监视的对应功能，并应向操作者指示</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restart"/>
          </w:tcPr>
          <w:p w:rsidR="005B5EE6" w:rsidRDefault="005B5EE6">
            <w:pPr>
              <w:numPr>
                <w:ilvl w:val="0"/>
                <w:numId w:val="1"/>
              </w:numPr>
            </w:pPr>
          </w:p>
        </w:tc>
        <w:tc>
          <w:tcPr>
            <w:tcW w:w="1134" w:type="dxa"/>
            <w:vMerge w:val="restart"/>
          </w:tcPr>
          <w:p w:rsidR="005B5EE6" w:rsidRDefault="009F372C">
            <w:pPr>
              <w:rPr>
                <w:rFonts w:ascii="仿宋_GB2312" w:eastAsia="仿宋_GB2312" w:hAnsi="宋体"/>
              </w:rPr>
            </w:pPr>
            <w:r>
              <w:rPr>
                <w:rFonts w:ascii="仿宋_GB2312" w:eastAsia="仿宋_GB2312" w:hAnsi="宋体" w:hint="eastAsia"/>
              </w:rPr>
              <w:t>化学品污染的防护</w:t>
            </w:r>
          </w:p>
        </w:tc>
        <w:tc>
          <w:tcPr>
            <w:tcW w:w="992" w:type="dxa"/>
            <w:vMerge w:val="restart"/>
          </w:tcPr>
          <w:p w:rsidR="005B5EE6" w:rsidRDefault="009F372C">
            <w:pPr>
              <w:rPr>
                <w:rFonts w:ascii="仿宋_GB2312" w:eastAsia="仿宋_GB2312" w:hAnsi="宋体"/>
              </w:rPr>
            </w:pPr>
            <w:r>
              <w:rPr>
                <w:rFonts w:ascii="仿宋_GB2312" w:eastAsia="仿宋_GB2312" w:hAnsi="宋体"/>
              </w:rPr>
              <w:t>201.12.4.4.108</w:t>
            </w:r>
          </w:p>
        </w:tc>
        <w:tc>
          <w:tcPr>
            <w:tcW w:w="3607" w:type="dxa"/>
          </w:tcPr>
          <w:p w:rsidR="005B5EE6" w:rsidRDefault="009F372C">
            <w:pPr>
              <w:autoSpaceDE w:val="0"/>
              <w:autoSpaceDN w:val="0"/>
              <w:spacing w:line="360" w:lineRule="exact"/>
              <w:textAlignment w:val="bottom"/>
              <w:rPr>
                <w:rFonts w:ascii="仿宋_GB2312" w:eastAsia="仿宋_GB2312" w:hAnsi="宋体"/>
              </w:rPr>
            </w:pPr>
            <w:r>
              <w:rPr>
                <w:rFonts w:ascii="仿宋_GB2312" w:eastAsia="仿宋_GB2312" w:hAnsi="宋体" w:hint="eastAsia"/>
              </w:rPr>
              <w:t>a) 当血液透析设备处于清洗、灭菌或消毒模式时，应不可能治疗患者。通用标准中4.7和11.8适用</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1398"/>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autoSpaceDE w:val="0"/>
              <w:autoSpaceDN w:val="0"/>
              <w:spacing w:line="360" w:lineRule="exact"/>
              <w:textAlignment w:val="bottom"/>
              <w:rPr>
                <w:rFonts w:ascii="仿宋_GB2312" w:eastAsia="仿宋_GB2312" w:hAnsi="宋体"/>
              </w:rPr>
            </w:pPr>
            <w:r>
              <w:rPr>
                <w:rFonts w:ascii="仿宋_GB2312" w:eastAsia="仿宋_GB2312" w:hAnsi="宋体" w:hint="eastAsia"/>
              </w:rPr>
              <w:t>b) 化学品（例如：水、透析液、消毒剂或透析液浓缩物）即使在单一故障状态下</w:t>
            </w:r>
            <w:proofErr w:type="gramStart"/>
            <w:r>
              <w:rPr>
                <w:rFonts w:ascii="仿宋_GB2312" w:eastAsia="仿宋_GB2312" w:hAnsi="宋体" w:hint="eastAsia"/>
              </w:rPr>
              <w:t>应不能</w:t>
            </w:r>
            <w:proofErr w:type="gramEnd"/>
            <w:r>
              <w:rPr>
                <w:rFonts w:ascii="仿宋_GB2312" w:eastAsia="仿宋_GB2312" w:hAnsi="宋体" w:hint="eastAsia"/>
              </w:rPr>
              <w:t>从血液透析设备反向流向任何供应管路</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autoSpaceDE w:val="0"/>
              <w:autoSpaceDN w:val="0"/>
              <w:spacing w:line="360" w:lineRule="exact"/>
              <w:textAlignment w:val="bottom"/>
              <w:rPr>
                <w:rFonts w:ascii="仿宋_GB2312" w:eastAsia="仿宋_GB2312" w:hAnsi="宋体"/>
              </w:rPr>
            </w:pPr>
            <w:r>
              <w:rPr>
                <w:rFonts w:ascii="仿宋_GB2312" w:eastAsia="仿宋_GB2312" w:hAnsi="宋体" w:hint="eastAsia"/>
              </w:rPr>
              <w:t>通过功能试验和故障模拟来检验符合性</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cantSplit/>
          <w:trHeight w:val="446"/>
          <w:jc w:val="center"/>
        </w:trPr>
        <w:tc>
          <w:tcPr>
            <w:tcW w:w="426" w:type="dxa"/>
            <w:vMerge w:val="restart"/>
          </w:tcPr>
          <w:p w:rsidR="005B5EE6" w:rsidRDefault="005B5EE6">
            <w:pPr>
              <w:numPr>
                <w:ilvl w:val="0"/>
                <w:numId w:val="1"/>
              </w:numPr>
            </w:pPr>
          </w:p>
        </w:tc>
        <w:tc>
          <w:tcPr>
            <w:tcW w:w="1134" w:type="dxa"/>
            <w:vMerge w:val="restart"/>
          </w:tcPr>
          <w:p w:rsidR="005B5EE6" w:rsidRDefault="009F372C">
            <w:pPr>
              <w:rPr>
                <w:rFonts w:ascii="仿宋_GB2312" w:eastAsia="仿宋_GB2312" w:hAnsi="宋体"/>
              </w:rPr>
            </w:pPr>
            <w:r>
              <w:rPr>
                <w:rFonts w:ascii="仿宋_GB2312" w:eastAsia="仿宋_GB2312" w:hAnsi="宋体" w:hint="eastAsia"/>
              </w:rPr>
              <w:t>血泵和/或置换液泵反转</w:t>
            </w:r>
          </w:p>
        </w:tc>
        <w:tc>
          <w:tcPr>
            <w:tcW w:w="992" w:type="dxa"/>
            <w:vMerge w:val="restart"/>
          </w:tcPr>
          <w:p w:rsidR="005B5EE6" w:rsidRDefault="009F372C">
            <w:pPr>
              <w:rPr>
                <w:rFonts w:ascii="仿宋_GB2312" w:eastAsia="仿宋_GB2312" w:hAnsi="宋体"/>
              </w:rPr>
            </w:pPr>
            <w:r>
              <w:rPr>
                <w:rFonts w:ascii="仿宋_GB2312" w:eastAsia="仿宋_GB2312" w:hAnsi="宋体"/>
              </w:rPr>
              <w:t>201.12.4.4.109</w:t>
            </w:r>
          </w:p>
        </w:tc>
        <w:tc>
          <w:tcPr>
            <w:tcW w:w="3607" w:type="dxa"/>
          </w:tcPr>
          <w:p w:rsidR="005B5EE6" w:rsidRDefault="009F372C">
            <w:pPr>
              <w:autoSpaceDE w:val="0"/>
              <w:autoSpaceDN w:val="0"/>
              <w:spacing w:line="360" w:lineRule="exact"/>
              <w:textAlignment w:val="bottom"/>
              <w:rPr>
                <w:rFonts w:ascii="仿宋_GB2312" w:eastAsia="仿宋_GB2312" w:hAnsi="宋体"/>
              </w:rPr>
            </w:pPr>
            <w:r>
              <w:rPr>
                <w:rFonts w:ascii="仿宋_GB2312" w:eastAsia="仿宋_GB2312" w:hAnsi="宋体" w:hint="eastAsia"/>
              </w:rPr>
              <w:t>应提供一种措施来防止治疗期间血泵和/或置换液泵意外反转可能引起的危险情况</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autoSpaceDE w:val="0"/>
              <w:autoSpaceDN w:val="0"/>
              <w:spacing w:line="360" w:lineRule="exact"/>
              <w:textAlignment w:val="bottom"/>
              <w:rPr>
                <w:rFonts w:ascii="仿宋_GB2312" w:eastAsia="仿宋_GB2312" w:hAnsi="宋体"/>
              </w:rPr>
            </w:pPr>
            <w:r>
              <w:rPr>
                <w:rFonts w:ascii="仿宋_GB2312" w:eastAsia="仿宋_GB2312" w:hAnsi="宋体" w:hint="eastAsia"/>
              </w:rPr>
              <w:t>必须通过制造商的风险管理过程来确定适用的危险情况（例如：空气通过动脉血液管路注入）</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autoSpaceDE w:val="0"/>
              <w:autoSpaceDN w:val="0"/>
              <w:spacing w:line="360" w:lineRule="exact"/>
              <w:textAlignment w:val="bottom"/>
              <w:rPr>
                <w:rFonts w:ascii="仿宋_GB2312" w:eastAsia="仿宋_GB2312" w:hAnsi="宋体"/>
              </w:rPr>
            </w:pPr>
            <w:r>
              <w:rPr>
                <w:rFonts w:ascii="仿宋_GB2312" w:eastAsia="仿宋_GB2312" w:hAnsi="宋体" w:hint="eastAsia"/>
              </w:rPr>
              <w:t>必须考虑使用错误和技术故障</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autoSpaceDE w:val="0"/>
              <w:autoSpaceDN w:val="0"/>
              <w:spacing w:line="360" w:lineRule="exact"/>
              <w:textAlignment w:val="bottom"/>
              <w:rPr>
                <w:rFonts w:ascii="仿宋_GB2312" w:eastAsia="仿宋_GB2312" w:hAnsi="宋体"/>
              </w:rPr>
            </w:pPr>
            <w:r>
              <w:rPr>
                <w:rFonts w:ascii="仿宋_GB2312" w:eastAsia="仿宋_GB2312" w:hAnsi="宋体" w:hint="eastAsia"/>
              </w:rPr>
              <w:t>通过检查和功能试验来检验符合性</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restart"/>
          </w:tcPr>
          <w:p w:rsidR="005B5EE6" w:rsidRDefault="005B5EE6">
            <w:pPr>
              <w:numPr>
                <w:ilvl w:val="0"/>
                <w:numId w:val="1"/>
              </w:numPr>
            </w:pPr>
          </w:p>
        </w:tc>
        <w:tc>
          <w:tcPr>
            <w:tcW w:w="1134" w:type="dxa"/>
            <w:vMerge w:val="restart"/>
          </w:tcPr>
          <w:p w:rsidR="005B5EE6" w:rsidRDefault="009F372C">
            <w:pPr>
              <w:rPr>
                <w:rFonts w:ascii="仿宋_GB2312" w:eastAsia="仿宋_GB2312" w:hAnsi="宋体"/>
              </w:rPr>
            </w:pPr>
            <w:r>
              <w:rPr>
                <w:rFonts w:ascii="仿宋_GB2312" w:eastAsia="仿宋_GB2312" w:hAnsi="宋体" w:hint="eastAsia"/>
              </w:rPr>
              <w:t>操作模式的选择和变更</w:t>
            </w:r>
          </w:p>
        </w:tc>
        <w:tc>
          <w:tcPr>
            <w:tcW w:w="992" w:type="dxa"/>
            <w:vMerge w:val="restart"/>
          </w:tcPr>
          <w:p w:rsidR="005B5EE6" w:rsidRDefault="009F372C">
            <w:pPr>
              <w:rPr>
                <w:rFonts w:ascii="仿宋_GB2312" w:eastAsia="仿宋_GB2312" w:hAnsi="宋体"/>
              </w:rPr>
            </w:pPr>
            <w:r>
              <w:rPr>
                <w:rFonts w:ascii="仿宋_GB2312" w:eastAsia="仿宋_GB2312" w:hAnsi="宋体"/>
              </w:rPr>
              <w:t>201.12.4.4.110</w:t>
            </w:r>
          </w:p>
        </w:tc>
        <w:tc>
          <w:tcPr>
            <w:tcW w:w="3607" w:type="dxa"/>
          </w:tcPr>
          <w:p w:rsidR="005B5EE6" w:rsidRDefault="009F372C">
            <w:pPr>
              <w:autoSpaceDE w:val="0"/>
              <w:autoSpaceDN w:val="0"/>
              <w:textAlignment w:val="bottom"/>
              <w:rPr>
                <w:rFonts w:ascii="仿宋_GB2312" w:eastAsia="仿宋_GB2312" w:hAnsi="宋体"/>
              </w:rPr>
            </w:pPr>
            <w:r>
              <w:rPr>
                <w:rFonts w:ascii="仿宋_GB2312" w:eastAsia="仿宋_GB2312" w:hAnsi="宋体" w:hint="eastAsia"/>
              </w:rPr>
              <w:t>应防止意外选择和改变运行模式</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autoSpaceDE w:val="0"/>
              <w:autoSpaceDN w:val="0"/>
              <w:textAlignment w:val="bottom"/>
              <w:rPr>
                <w:rFonts w:ascii="仿宋_GB2312" w:eastAsia="仿宋_GB2312" w:hAnsi="宋体"/>
              </w:rPr>
            </w:pPr>
            <w:r>
              <w:rPr>
                <w:rFonts w:ascii="仿宋_GB2312" w:eastAsia="仿宋_GB2312" w:hAnsi="宋体" w:hint="eastAsia"/>
              </w:rPr>
              <w:t>必须考虑使用错误和技术故障</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autoSpaceDE w:val="0"/>
              <w:autoSpaceDN w:val="0"/>
              <w:textAlignment w:val="bottom"/>
              <w:rPr>
                <w:rFonts w:ascii="仿宋_GB2312" w:eastAsia="仿宋_GB2312" w:hAnsi="宋体"/>
              </w:rPr>
            </w:pPr>
            <w:r>
              <w:rPr>
                <w:rFonts w:ascii="仿宋_GB2312" w:eastAsia="仿宋_GB2312" w:hAnsi="宋体" w:hint="eastAsia"/>
              </w:rPr>
              <w:t>通过检查和功能试验来检验符合性</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1092"/>
          <w:jc w:val="center"/>
        </w:trPr>
        <w:tc>
          <w:tcPr>
            <w:tcW w:w="426" w:type="dxa"/>
            <w:vMerge w:val="restart"/>
          </w:tcPr>
          <w:p w:rsidR="005B5EE6" w:rsidRDefault="005B5EE6">
            <w:pPr>
              <w:numPr>
                <w:ilvl w:val="0"/>
                <w:numId w:val="1"/>
              </w:numPr>
            </w:pPr>
          </w:p>
        </w:tc>
        <w:tc>
          <w:tcPr>
            <w:tcW w:w="1134" w:type="dxa"/>
            <w:vMerge w:val="restart"/>
          </w:tcPr>
          <w:p w:rsidR="005B5EE6" w:rsidRDefault="009F372C">
            <w:pPr>
              <w:rPr>
                <w:rFonts w:ascii="仿宋_GB2312" w:eastAsia="仿宋_GB2312" w:hAnsi="宋体"/>
              </w:rPr>
            </w:pPr>
            <w:r>
              <w:rPr>
                <w:rFonts w:ascii="仿宋_GB2312" w:eastAsia="仿宋_GB2312" w:hAnsi="宋体" w:hint="eastAsia"/>
              </w:rPr>
              <w:t>ONLINE HDF和ONLINE HF</w:t>
            </w:r>
          </w:p>
        </w:tc>
        <w:tc>
          <w:tcPr>
            <w:tcW w:w="992" w:type="dxa"/>
            <w:vMerge w:val="restart"/>
          </w:tcPr>
          <w:p w:rsidR="005B5EE6" w:rsidRDefault="009F372C">
            <w:pPr>
              <w:rPr>
                <w:rFonts w:ascii="仿宋_GB2312" w:eastAsia="仿宋_GB2312" w:hAnsi="宋体"/>
              </w:rPr>
            </w:pPr>
            <w:r>
              <w:rPr>
                <w:rFonts w:ascii="仿宋_GB2312" w:eastAsia="仿宋_GB2312" w:hAnsi="宋体"/>
              </w:rPr>
              <w:t>201.12.4.4.111</w:t>
            </w:r>
          </w:p>
        </w:tc>
        <w:tc>
          <w:tcPr>
            <w:tcW w:w="3607" w:type="dxa"/>
          </w:tcPr>
          <w:p w:rsidR="005B5EE6" w:rsidRDefault="009F372C">
            <w:pPr>
              <w:autoSpaceDE w:val="0"/>
              <w:autoSpaceDN w:val="0"/>
              <w:textAlignment w:val="bottom"/>
              <w:rPr>
                <w:rFonts w:ascii="仿宋_GB2312" w:eastAsia="仿宋_GB2312" w:hAnsi="宋体"/>
              </w:rPr>
            </w:pPr>
            <w:r>
              <w:rPr>
                <w:rFonts w:ascii="仿宋_GB2312" w:eastAsia="仿宋_GB2312" w:hAnsi="宋体" w:hint="eastAsia"/>
              </w:rPr>
              <w:t>如果血液透析设备预期用于在线血液滤过（在线HF）、在线血液透析滤过（在线HDF）或者在线制备其他输注液或者冲洗液（例如：</w:t>
            </w:r>
            <w:proofErr w:type="gramStart"/>
            <w:r>
              <w:rPr>
                <w:rFonts w:ascii="仿宋_GB2312" w:eastAsia="仿宋_GB2312" w:hAnsi="宋体" w:hint="eastAsia"/>
              </w:rPr>
              <w:t>在线快注应用</w:t>
            </w:r>
            <w:proofErr w:type="gramEnd"/>
            <w:r>
              <w:rPr>
                <w:rFonts w:ascii="仿宋_GB2312" w:eastAsia="仿宋_GB2312" w:hAnsi="宋体" w:hint="eastAsia"/>
              </w:rPr>
              <w:t>或者</w:t>
            </w:r>
            <w:proofErr w:type="gramStart"/>
            <w:r>
              <w:rPr>
                <w:rFonts w:ascii="仿宋_GB2312" w:eastAsia="仿宋_GB2312" w:hAnsi="宋体" w:hint="eastAsia"/>
              </w:rPr>
              <w:t>在线预冲体外</w:t>
            </w:r>
            <w:proofErr w:type="gramEnd"/>
            <w:r>
              <w:rPr>
                <w:rFonts w:ascii="仿宋_GB2312" w:eastAsia="仿宋_GB2312" w:hAnsi="宋体" w:hint="eastAsia"/>
              </w:rPr>
              <w:t>管路），制造商应确保血液透析设备在遵循制造商的说明书时，应能生成符合预期用于静脉注射用溶液要求（例如：微生物，见ISO 23500-5[19]和ISO 23500-1）的置换液</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autoSpaceDE w:val="0"/>
              <w:autoSpaceDN w:val="0"/>
              <w:textAlignment w:val="bottom"/>
              <w:rPr>
                <w:rFonts w:ascii="仿宋_GB2312" w:eastAsia="仿宋_GB2312" w:hAnsi="宋体"/>
              </w:rPr>
            </w:pPr>
            <w:r>
              <w:rPr>
                <w:rFonts w:ascii="仿宋_GB2312" w:eastAsia="仿宋_GB2312" w:hAnsi="宋体" w:hint="eastAsia"/>
              </w:rPr>
              <w:t>该要求在制造商的风险管理过程中的单一故障状态下也应符合</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autoSpaceDE w:val="0"/>
              <w:autoSpaceDN w:val="0"/>
              <w:textAlignment w:val="bottom"/>
              <w:rPr>
                <w:rFonts w:ascii="仿宋_GB2312" w:eastAsia="仿宋_GB2312" w:hAnsi="宋体"/>
              </w:rPr>
            </w:pPr>
            <w:r>
              <w:rPr>
                <w:rFonts w:ascii="仿宋_GB2312" w:eastAsia="仿宋_GB2312" w:hAnsi="宋体" w:hint="eastAsia"/>
              </w:rPr>
              <w:t>通过检查风险管理文件和功能试验来检验符合性</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685"/>
          <w:jc w:val="center"/>
        </w:trPr>
        <w:tc>
          <w:tcPr>
            <w:tcW w:w="426" w:type="dxa"/>
            <w:vMerge w:val="restart"/>
          </w:tcPr>
          <w:p w:rsidR="005B5EE6" w:rsidRDefault="005B5EE6">
            <w:pPr>
              <w:numPr>
                <w:ilvl w:val="0"/>
                <w:numId w:val="1"/>
              </w:numPr>
            </w:pPr>
          </w:p>
        </w:tc>
        <w:tc>
          <w:tcPr>
            <w:tcW w:w="1134" w:type="dxa"/>
            <w:vMerge w:val="restart"/>
          </w:tcPr>
          <w:p w:rsidR="005B5EE6" w:rsidRDefault="009F372C">
            <w:pPr>
              <w:rPr>
                <w:rFonts w:ascii="仿宋_GB2312" w:eastAsia="仿宋_GB2312" w:hAnsi="宋体"/>
              </w:rPr>
            </w:pPr>
            <w:r>
              <w:rPr>
                <w:rFonts w:ascii="仿宋_GB2312" w:eastAsia="仿宋_GB2312" w:hAnsi="宋体" w:hint="eastAsia"/>
              </w:rPr>
              <w:t>抗凝</w:t>
            </w:r>
          </w:p>
        </w:tc>
        <w:tc>
          <w:tcPr>
            <w:tcW w:w="992" w:type="dxa"/>
            <w:vMerge w:val="restart"/>
          </w:tcPr>
          <w:p w:rsidR="005B5EE6" w:rsidRDefault="009F372C">
            <w:pPr>
              <w:rPr>
                <w:rFonts w:ascii="仿宋_GB2312" w:eastAsia="仿宋_GB2312" w:hAnsi="宋体"/>
              </w:rPr>
            </w:pPr>
            <w:r>
              <w:rPr>
                <w:rFonts w:ascii="仿宋_GB2312" w:eastAsia="仿宋_GB2312" w:hAnsi="宋体"/>
              </w:rPr>
              <w:t>201.12.4.4.112</w:t>
            </w:r>
          </w:p>
        </w:tc>
        <w:tc>
          <w:tcPr>
            <w:tcW w:w="3607" w:type="dxa"/>
          </w:tcPr>
          <w:p w:rsidR="005B5EE6" w:rsidRDefault="009F372C">
            <w:pPr>
              <w:autoSpaceDE w:val="0"/>
              <w:autoSpaceDN w:val="0"/>
              <w:spacing w:line="360" w:lineRule="exact"/>
              <w:textAlignment w:val="bottom"/>
              <w:rPr>
                <w:rFonts w:ascii="仿宋_GB2312" w:eastAsia="仿宋_GB2312" w:hAnsi="宋体"/>
              </w:rPr>
            </w:pPr>
            <w:r>
              <w:rPr>
                <w:rFonts w:ascii="仿宋_GB2312" w:eastAsia="仿宋_GB2312" w:hAnsi="宋体" w:hint="eastAsia"/>
              </w:rPr>
              <w:t>如果血液透析设备预期包含有抗凝输送措施且非自动停止/开始抗凝输送措施可能引起危险情况，则当在治疗过程中由操作者控制输入停止血泵，或者由防护系统停止血泵时，控制系统应停止抗凝输送的运行，并且当报警状态恢复或者恢复治疗时，应重</w:t>
            </w:r>
            <w:proofErr w:type="gramStart"/>
            <w:r>
              <w:rPr>
                <w:rFonts w:ascii="仿宋_GB2312" w:eastAsia="仿宋_GB2312" w:hAnsi="宋体" w:hint="eastAsia"/>
              </w:rPr>
              <w:t>启正在</w:t>
            </w:r>
            <w:proofErr w:type="gramEnd"/>
            <w:r>
              <w:rPr>
                <w:rFonts w:ascii="仿宋_GB2312" w:eastAsia="仿宋_GB2312" w:hAnsi="宋体" w:hint="eastAsia"/>
              </w:rPr>
              <w:t>进行的抗凝输送</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autoSpaceDE w:val="0"/>
              <w:autoSpaceDN w:val="0"/>
              <w:spacing w:line="360" w:lineRule="exact"/>
              <w:textAlignment w:val="bottom"/>
              <w:rPr>
                <w:rFonts w:ascii="仿宋_GB2312" w:eastAsia="仿宋_GB2312" w:hAnsi="宋体"/>
              </w:rPr>
            </w:pPr>
            <w:r>
              <w:rPr>
                <w:rFonts w:ascii="仿宋_GB2312" w:eastAsia="仿宋_GB2312" w:hAnsi="宋体" w:hint="eastAsia"/>
              </w:rPr>
              <w:t>若适用，制造商的风险管理过程应至少考虑下面的危险情况：</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autoSpaceDE w:val="0"/>
              <w:autoSpaceDN w:val="0"/>
              <w:spacing w:line="360" w:lineRule="exact"/>
              <w:textAlignment w:val="bottom"/>
              <w:rPr>
                <w:rFonts w:ascii="仿宋_GB2312" w:eastAsia="仿宋_GB2312" w:hAnsi="宋体"/>
              </w:rPr>
            </w:pPr>
            <w:r>
              <w:rPr>
                <w:rFonts w:ascii="仿宋_GB2312" w:eastAsia="仿宋_GB2312" w:hAnsi="宋体" w:hint="eastAsia"/>
              </w:rPr>
              <w:t>——由抗凝输送措施的第1个故障引起的不合理的抗凝溶液剂量，例如输送速度、输送速度比例、输送速度比例与血液流量的关系</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autoSpaceDE w:val="0"/>
              <w:autoSpaceDN w:val="0"/>
              <w:spacing w:line="360" w:lineRule="exact"/>
              <w:textAlignment w:val="bottom"/>
              <w:rPr>
                <w:rFonts w:ascii="仿宋_GB2312" w:eastAsia="仿宋_GB2312" w:hAnsi="宋体"/>
              </w:rPr>
            </w:pPr>
            <w:r>
              <w:rPr>
                <w:rFonts w:ascii="仿宋_GB2312" w:eastAsia="仿宋_GB2312" w:hAnsi="宋体" w:hint="eastAsia"/>
              </w:rPr>
              <w:t>——当抗凝输送措施在血泵之前，在体外管路负压条件下，不合理的抗凝溶液剂量</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autoSpaceDE w:val="0"/>
              <w:autoSpaceDN w:val="0"/>
              <w:spacing w:line="360" w:lineRule="exact"/>
              <w:textAlignment w:val="bottom"/>
              <w:rPr>
                <w:rFonts w:ascii="仿宋_GB2312" w:eastAsia="仿宋_GB2312" w:hAnsi="宋体"/>
              </w:rPr>
            </w:pPr>
            <w:r>
              <w:rPr>
                <w:rFonts w:ascii="仿宋_GB2312" w:eastAsia="仿宋_GB2312" w:hAnsi="宋体" w:hint="eastAsia"/>
              </w:rPr>
              <w:t>——在一个治疗中如果使用多于一个的抗凝溶液，错误的溶液互连</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autoSpaceDE w:val="0"/>
              <w:autoSpaceDN w:val="0"/>
              <w:textAlignment w:val="bottom"/>
              <w:rPr>
                <w:rFonts w:ascii="仿宋_GB2312" w:eastAsia="仿宋_GB2312" w:hAnsi="宋体"/>
              </w:rPr>
            </w:pPr>
            <w:r>
              <w:rPr>
                <w:rFonts w:ascii="仿宋_GB2312" w:eastAsia="仿宋_GB2312" w:hAnsi="宋体" w:hint="eastAsia"/>
              </w:rPr>
              <w:t>——由于错误的输送速率或在血泵未运行时输送，特别是抗凝输送措施在血泵之前输送剂量时，空气注入或者非预期的抗凝溶液通过动脉端的患者连接流入体内</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autoSpaceDE w:val="0"/>
              <w:autoSpaceDN w:val="0"/>
              <w:textAlignment w:val="bottom"/>
              <w:rPr>
                <w:rFonts w:ascii="仿宋_GB2312" w:eastAsia="仿宋_GB2312" w:hAnsi="宋体"/>
              </w:rPr>
            </w:pPr>
            <w:r>
              <w:rPr>
                <w:rFonts w:ascii="仿宋_GB2312" w:eastAsia="仿宋_GB2312" w:hAnsi="宋体" w:hint="eastAsia"/>
              </w:rPr>
              <w:t>——由于错误的输送速率或在血泵未运行时输送，特别是抗凝输送措施在空气探测器之后输送剂量时，空气注入或者非预期的抗凝溶液通过静脉端的患者连接流入体内</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cantSplit/>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autoSpaceDE w:val="0"/>
              <w:autoSpaceDN w:val="0"/>
              <w:textAlignment w:val="bottom"/>
              <w:rPr>
                <w:rFonts w:ascii="仿宋_GB2312" w:eastAsia="仿宋_GB2312" w:hAnsi="宋体"/>
              </w:rPr>
            </w:pPr>
            <w:r>
              <w:rPr>
                <w:rFonts w:ascii="仿宋_GB2312" w:eastAsia="仿宋_GB2312" w:hAnsi="宋体" w:hint="eastAsia"/>
              </w:rPr>
              <w:t>——由于抗凝输送措施的第1个故障导致的抗凝溶液反向流动或者由于注射器柱塞固定不正确造成的失血</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autoSpaceDE w:val="0"/>
              <w:autoSpaceDN w:val="0"/>
              <w:textAlignment w:val="bottom"/>
              <w:rPr>
                <w:rFonts w:ascii="仿宋_GB2312" w:eastAsia="仿宋_GB2312" w:hAnsi="宋体"/>
              </w:rPr>
            </w:pPr>
            <w:r>
              <w:rPr>
                <w:rFonts w:ascii="仿宋_GB2312" w:eastAsia="仿宋_GB2312" w:hAnsi="宋体" w:hint="eastAsia"/>
              </w:rPr>
              <w:t>——相对于处方值，抗凝参数设置不正确</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autoSpaceDE w:val="0"/>
              <w:autoSpaceDN w:val="0"/>
              <w:spacing w:line="360" w:lineRule="exact"/>
              <w:textAlignment w:val="bottom"/>
              <w:rPr>
                <w:rFonts w:ascii="仿宋_GB2312" w:eastAsia="仿宋_GB2312" w:hAnsi="宋体"/>
              </w:rPr>
            </w:pPr>
            <w:r>
              <w:rPr>
                <w:rFonts w:ascii="仿宋_GB2312" w:eastAsia="仿宋_GB2312" w:hAnsi="宋体" w:hint="eastAsia"/>
              </w:rPr>
              <w:t>通过检查风险管理文件和功能试验来确定符合性</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restart"/>
          </w:tcPr>
          <w:p w:rsidR="005B5EE6" w:rsidRDefault="005B5EE6">
            <w:pPr>
              <w:numPr>
                <w:ilvl w:val="0"/>
                <w:numId w:val="1"/>
              </w:numPr>
            </w:pPr>
          </w:p>
        </w:tc>
        <w:tc>
          <w:tcPr>
            <w:tcW w:w="1134" w:type="dxa"/>
            <w:vMerge w:val="restart"/>
          </w:tcPr>
          <w:p w:rsidR="005B5EE6" w:rsidRDefault="009F372C">
            <w:pPr>
              <w:rPr>
                <w:rFonts w:ascii="仿宋_GB2312" w:eastAsia="仿宋_GB2312" w:hAnsi="宋体"/>
              </w:rPr>
            </w:pPr>
            <w:r>
              <w:rPr>
                <w:rFonts w:ascii="仿宋_GB2312" w:eastAsia="仿宋_GB2312" w:hAnsi="宋体" w:hint="eastAsia"/>
              </w:rPr>
              <w:t>ME设备危险情况和故障状态</w:t>
            </w:r>
          </w:p>
          <w:p w:rsidR="005B5EE6" w:rsidRDefault="005B5EE6">
            <w:pPr>
              <w:rPr>
                <w:rFonts w:ascii="仿宋_GB2312" w:eastAsia="仿宋_GB2312" w:hAnsi="宋体"/>
              </w:rPr>
            </w:pPr>
          </w:p>
          <w:p w:rsidR="005B5EE6" w:rsidRDefault="009F372C">
            <w:pPr>
              <w:rPr>
                <w:rFonts w:ascii="仿宋_GB2312" w:eastAsia="仿宋_GB2312" w:hAnsi="宋体"/>
              </w:rPr>
            </w:pPr>
            <w:r>
              <w:rPr>
                <w:rFonts w:ascii="仿宋_GB2312" w:eastAsia="仿宋_GB2312" w:hAnsi="宋体" w:hint="eastAsia"/>
              </w:rPr>
              <w:t>液体泄漏</w:t>
            </w:r>
          </w:p>
        </w:tc>
        <w:tc>
          <w:tcPr>
            <w:tcW w:w="992" w:type="dxa"/>
            <w:vMerge w:val="restart"/>
          </w:tcPr>
          <w:p w:rsidR="005B5EE6" w:rsidRDefault="009F372C">
            <w:pPr>
              <w:rPr>
                <w:rFonts w:ascii="仿宋_GB2312" w:eastAsia="仿宋_GB2312" w:hAnsi="宋体"/>
              </w:rPr>
            </w:pPr>
            <w:r>
              <w:rPr>
                <w:rFonts w:ascii="仿宋_GB2312" w:eastAsia="仿宋_GB2312" w:hAnsi="宋体"/>
              </w:rPr>
              <w:t>201.13</w:t>
            </w:r>
          </w:p>
          <w:p w:rsidR="005B5EE6" w:rsidRDefault="005B5EE6">
            <w:pPr>
              <w:rPr>
                <w:rFonts w:ascii="仿宋_GB2312" w:eastAsia="仿宋_GB2312" w:hAnsi="宋体"/>
              </w:rPr>
            </w:pPr>
          </w:p>
          <w:p w:rsidR="005B5EE6" w:rsidRDefault="005B5EE6">
            <w:pPr>
              <w:rPr>
                <w:rFonts w:ascii="仿宋_GB2312" w:eastAsia="仿宋_GB2312" w:hAnsi="宋体"/>
              </w:rPr>
            </w:pPr>
          </w:p>
          <w:p w:rsidR="005B5EE6" w:rsidRDefault="005B5EE6">
            <w:pPr>
              <w:rPr>
                <w:rFonts w:ascii="仿宋_GB2312" w:eastAsia="仿宋_GB2312" w:hAnsi="宋体"/>
              </w:rPr>
            </w:pPr>
          </w:p>
          <w:p w:rsidR="005B5EE6" w:rsidRDefault="009F372C">
            <w:pPr>
              <w:rPr>
                <w:rFonts w:ascii="仿宋_GB2312" w:eastAsia="仿宋_GB2312" w:hAnsi="宋体"/>
              </w:rPr>
            </w:pPr>
            <w:r>
              <w:rPr>
                <w:rFonts w:ascii="仿宋_GB2312" w:eastAsia="仿宋_GB2312" w:hAnsi="宋体"/>
              </w:rPr>
              <w:t>201.13.2.6</w:t>
            </w:r>
          </w:p>
        </w:tc>
        <w:tc>
          <w:tcPr>
            <w:tcW w:w="3607" w:type="dxa"/>
          </w:tcPr>
          <w:p w:rsidR="005B5EE6" w:rsidRDefault="005B5EE6">
            <w:pPr>
              <w:rPr>
                <w:rFonts w:ascii="仿宋_GB2312" w:eastAsia="仿宋_GB2312" w:hAnsi="宋体"/>
              </w:rPr>
            </w:pPr>
          </w:p>
          <w:p w:rsidR="005B5EE6" w:rsidRDefault="005B5EE6">
            <w:pPr>
              <w:rPr>
                <w:rFonts w:ascii="仿宋_GB2312" w:eastAsia="仿宋_GB2312" w:hAnsi="宋体"/>
              </w:rPr>
            </w:pPr>
          </w:p>
          <w:p w:rsidR="005B5EE6" w:rsidRDefault="005B5EE6">
            <w:pPr>
              <w:rPr>
                <w:rFonts w:ascii="仿宋_GB2312" w:eastAsia="仿宋_GB2312" w:hAnsi="宋体"/>
              </w:rPr>
            </w:pPr>
          </w:p>
          <w:p w:rsidR="005B5EE6" w:rsidRDefault="005B5EE6">
            <w:pPr>
              <w:rPr>
                <w:rFonts w:ascii="仿宋_GB2312" w:eastAsia="仿宋_GB2312" w:hAnsi="宋体"/>
              </w:rPr>
            </w:pPr>
          </w:p>
          <w:p w:rsidR="005B5EE6" w:rsidRDefault="009F372C">
            <w:pPr>
              <w:rPr>
                <w:rFonts w:ascii="仿宋_GB2312" w:eastAsia="仿宋_GB2312" w:hAnsi="宋体"/>
              </w:rPr>
            </w:pPr>
            <w:r>
              <w:rPr>
                <w:rFonts w:ascii="仿宋_GB2312" w:eastAsia="仿宋_GB2312" w:hAnsi="宋体" w:hint="eastAsia"/>
              </w:rPr>
              <w:t>补充：</w:t>
            </w:r>
          </w:p>
          <w:p w:rsidR="005B5EE6" w:rsidRDefault="009F372C">
            <w:pPr>
              <w:rPr>
                <w:rFonts w:ascii="仿宋_GB2312" w:eastAsia="仿宋_GB2312" w:hAnsi="宋体"/>
              </w:rPr>
            </w:pPr>
            <w:r>
              <w:rPr>
                <w:rFonts w:ascii="仿宋_GB2312" w:eastAsia="仿宋_GB2312" w:hAnsi="宋体" w:hint="eastAsia"/>
              </w:rPr>
              <w:t>血液透析设备装载液体的部件应与电气部件隔离，使在正常工作压力下可能泄漏的液体不会导致患者暴露于危险（源）中，例如导致爬电距离短路</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autoSpaceDE w:val="0"/>
              <w:autoSpaceDN w:val="0"/>
              <w:spacing w:line="360" w:lineRule="exact"/>
              <w:textAlignment w:val="bottom"/>
              <w:rPr>
                <w:rFonts w:ascii="仿宋_GB2312" w:eastAsia="仿宋_GB2312" w:hAnsi="宋体"/>
              </w:rPr>
            </w:pPr>
            <w:r>
              <w:rPr>
                <w:rFonts w:ascii="仿宋_GB2312" w:eastAsia="仿宋_GB2312" w:hAnsi="宋体" w:hint="eastAsia"/>
              </w:rPr>
              <w:t>通过以下试验来检验符合性：</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cantSplit/>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autoSpaceDE w:val="0"/>
              <w:autoSpaceDN w:val="0"/>
              <w:spacing w:line="360" w:lineRule="exact"/>
              <w:textAlignment w:val="bottom"/>
              <w:rPr>
                <w:rFonts w:ascii="仿宋_GB2312" w:eastAsia="仿宋_GB2312" w:hAnsi="宋体"/>
              </w:rPr>
            </w:pPr>
            <w:r>
              <w:rPr>
                <w:rFonts w:ascii="仿宋_GB2312" w:eastAsia="仿宋_GB2312" w:hAnsi="宋体" w:hint="eastAsia"/>
              </w:rPr>
              <w:t>a) 使用吸液管将自来水滴到连接处、密封件和可能破裂的管路上，对于运动部件处于运行或者停止状态，取其最不利的情况</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autoSpaceDE w:val="0"/>
              <w:autoSpaceDN w:val="0"/>
              <w:spacing w:line="360" w:lineRule="exact"/>
              <w:textAlignment w:val="bottom"/>
              <w:rPr>
                <w:rFonts w:ascii="仿宋_GB2312" w:eastAsia="仿宋_GB2312" w:hAnsi="宋体"/>
              </w:rPr>
            </w:pPr>
            <w:r>
              <w:rPr>
                <w:rFonts w:ascii="仿宋_GB2312" w:eastAsia="仿宋_GB2312" w:hAnsi="宋体" w:hint="eastAsia"/>
              </w:rPr>
              <w:t>若对试验a)有疑问：</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1048"/>
          <w:jc w:val="center"/>
        </w:trPr>
        <w:tc>
          <w:tcPr>
            <w:tcW w:w="426" w:type="dxa"/>
            <w:vMerge/>
          </w:tcPr>
          <w:p w:rsidR="005B5EE6" w:rsidRDefault="005B5EE6"/>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autoSpaceDE w:val="0"/>
              <w:autoSpaceDN w:val="0"/>
              <w:spacing w:line="340" w:lineRule="exact"/>
              <w:textAlignment w:val="bottom"/>
              <w:rPr>
                <w:rFonts w:ascii="仿宋_GB2312" w:eastAsia="仿宋_GB2312" w:hAnsi="宋体"/>
              </w:rPr>
            </w:pPr>
            <w:r>
              <w:rPr>
                <w:rFonts w:ascii="仿宋_GB2312" w:eastAsia="仿宋_GB2312" w:hAnsi="宋体" w:hint="eastAsia"/>
              </w:rPr>
              <w:t>b) 使用注射器将适当的液体从连接处、密封件和可能破裂的管路处喷射到血液透析设备的部件上，对于运动部件处于运行或者停止状态，取其最不利的情况</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autoSpaceDE w:val="0"/>
              <w:autoSpaceDN w:val="0"/>
              <w:spacing w:line="340" w:lineRule="exact"/>
              <w:textAlignment w:val="bottom"/>
              <w:rPr>
                <w:rFonts w:ascii="仿宋_GB2312" w:eastAsia="仿宋_GB2312" w:hAnsi="宋体"/>
              </w:rPr>
            </w:pPr>
            <w:r>
              <w:rPr>
                <w:rFonts w:ascii="仿宋_GB2312" w:eastAsia="仿宋_GB2312" w:hAnsi="宋体" w:hint="eastAsia"/>
              </w:rPr>
              <w:t>经过这些程序之后，血液透析设备的非绝缘电气部件或者易受自来水或者所选液体不利影响的电气绝缘部件无潮湿痕迹</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autoSpaceDE w:val="0"/>
              <w:autoSpaceDN w:val="0"/>
              <w:spacing w:line="340" w:lineRule="exact"/>
              <w:textAlignment w:val="bottom"/>
              <w:rPr>
                <w:rFonts w:ascii="仿宋_GB2312" w:eastAsia="仿宋_GB2312" w:hAnsi="宋体"/>
              </w:rPr>
            </w:pPr>
            <w:r>
              <w:rPr>
                <w:rFonts w:ascii="仿宋_GB2312" w:eastAsia="仿宋_GB2312" w:hAnsi="宋体" w:hint="eastAsia"/>
              </w:rPr>
              <w:t>如果怀疑，血液透析设备应进行通用标准8.8.3中规定的电介质强度试验</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cantSplit/>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autoSpaceDE w:val="0"/>
              <w:autoSpaceDN w:val="0"/>
              <w:spacing w:line="340" w:lineRule="exact"/>
              <w:textAlignment w:val="bottom"/>
              <w:rPr>
                <w:rFonts w:ascii="仿宋_GB2312" w:eastAsia="仿宋_GB2312" w:hAnsi="宋体"/>
              </w:rPr>
            </w:pPr>
            <w:r>
              <w:rPr>
                <w:rFonts w:ascii="仿宋_GB2312" w:eastAsia="仿宋_GB2312" w:hAnsi="宋体" w:hint="eastAsia"/>
              </w:rPr>
              <w:t>通过检查血液透析设备来确定其他危险（源）和危险情况</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2058"/>
          <w:jc w:val="center"/>
        </w:trPr>
        <w:tc>
          <w:tcPr>
            <w:tcW w:w="426" w:type="dxa"/>
          </w:tcPr>
          <w:p w:rsidR="005B5EE6" w:rsidRDefault="005B5EE6">
            <w:pPr>
              <w:numPr>
                <w:ilvl w:val="0"/>
                <w:numId w:val="1"/>
              </w:numPr>
            </w:pPr>
          </w:p>
        </w:tc>
        <w:tc>
          <w:tcPr>
            <w:tcW w:w="1134" w:type="dxa"/>
          </w:tcPr>
          <w:p w:rsidR="005B5EE6" w:rsidRDefault="009F372C">
            <w:pPr>
              <w:spacing w:line="300" w:lineRule="exact"/>
              <w:rPr>
                <w:rFonts w:ascii="仿宋_GB2312" w:eastAsia="仿宋_GB2312" w:hAnsi="宋体"/>
              </w:rPr>
            </w:pPr>
            <w:r>
              <w:rPr>
                <w:rFonts w:ascii="仿宋_GB2312" w:eastAsia="仿宋_GB2312" w:hAnsi="宋体" w:hint="eastAsia"/>
              </w:rPr>
              <w:t>可编程医用电气系统（PEMS）</w:t>
            </w:r>
          </w:p>
          <w:p w:rsidR="005B5EE6" w:rsidRDefault="005B5EE6">
            <w:pPr>
              <w:spacing w:line="300" w:lineRule="exact"/>
              <w:rPr>
                <w:rFonts w:ascii="仿宋_GB2312" w:eastAsia="仿宋_GB2312" w:hAnsi="宋体"/>
              </w:rPr>
            </w:pPr>
          </w:p>
          <w:p w:rsidR="005B5EE6" w:rsidRDefault="009F372C">
            <w:pPr>
              <w:spacing w:line="300" w:lineRule="exact"/>
              <w:rPr>
                <w:rFonts w:ascii="仿宋_GB2312" w:eastAsia="仿宋_GB2312" w:hAnsi="宋体"/>
              </w:rPr>
            </w:pPr>
            <w:r>
              <w:rPr>
                <w:rFonts w:ascii="仿宋_GB2312" w:eastAsia="仿宋_GB2312" w:hAnsi="宋体" w:hint="eastAsia"/>
              </w:rPr>
              <w:t>预期接入IT-网络的PEMS</w:t>
            </w:r>
          </w:p>
        </w:tc>
        <w:tc>
          <w:tcPr>
            <w:tcW w:w="992" w:type="dxa"/>
          </w:tcPr>
          <w:p w:rsidR="005B5EE6" w:rsidRDefault="009F372C">
            <w:pPr>
              <w:spacing w:line="300" w:lineRule="exact"/>
              <w:rPr>
                <w:rFonts w:ascii="仿宋_GB2312" w:eastAsia="仿宋_GB2312" w:hAnsi="宋体"/>
              </w:rPr>
            </w:pPr>
            <w:r>
              <w:rPr>
                <w:rFonts w:ascii="仿宋_GB2312" w:eastAsia="仿宋_GB2312" w:hAnsi="宋体"/>
              </w:rPr>
              <w:t>201.14</w:t>
            </w:r>
          </w:p>
          <w:p w:rsidR="005B5EE6" w:rsidRDefault="005B5EE6">
            <w:pPr>
              <w:spacing w:line="300" w:lineRule="exact"/>
              <w:rPr>
                <w:rFonts w:ascii="仿宋_GB2312" w:eastAsia="仿宋_GB2312" w:hAnsi="宋体"/>
              </w:rPr>
            </w:pPr>
          </w:p>
          <w:p w:rsidR="005B5EE6" w:rsidRDefault="005B5EE6">
            <w:pPr>
              <w:spacing w:line="300" w:lineRule="exact"/>
              <w:rPr>
                <w:rFonts w:ascii="仿宋_GB2312" w:eastAsia="仿宋_GB2312" w:hAnsi="宋体"/>
              </w:rPr>
            </w:pPr>
          </w:p>
          <w:p w:rsidR="005B5EE6" w:rsidRDefault="005B5EE6">
            <w:pPr>
              <w:spacing w:line="300" w:lineRule="exact"/>
              <w:rPr>
                <w:rFonts w:ascii="仿宋_GB2312" w:eastAsia="仿宋_GB2312" w:hAnsi="宋体"/>
              </w:rPr>
            </w:pPr>
          </w:p>
          <w:p w:rsidR="005B5EE6" w:rsidRDefault="009F372C">
            <w:pPr>
              <w:spacing w:line="300" w:lineRule="exact"/>
              <w:rPr>
                <w:rFonts w:ascii="仿宋_GB2312" w:eastAsia="仿宋_GB2312" w:hAnsi="宋体"/>
              </w:rPr>
            </w:pPr>
            <w:r>
              <w:rPr>
                <w:rFonts w:ascii="仿宋_GB2312" w:eastAsia="仿宋_GB2312" w:hAnsi="宋体"/>
              </w:rPr>
              <w:t>201.14.13</w:t>
            </w:r>
          </w:p>
        </w:tc>
        <w:tc>
          <w:tcPr>
            <w:tcW w:w="3607" w:type="dxa"/>
          </w:tcPr>
          <w:p w:rsidR="005B5EE6" w:rsidRDefault="009F372C">
            <w:pPr>
              <w:spacing w:line="300" w:lineRule="exact"/>
              <w:rPr>
                <w:rFonts w:ascii="仿宋_GB2312" w:eastAsia="仿宋_GB2312" w:hAnsi="宋体"/>
              </w:rPr>
            </w:pPr>
            <w:r>
              <w:rPr>
                <w:rFonts w:ascii="仿宋_GB2312" w:eastAsia="仿宋_GB2312" w:hAnsi="宋体" w:hint="eastAsia"/>
              </w:rPr>
              <w:t>补充：</w:t>
            </w:r>
          </w:p>
          <w:p w:rsidR="005B5EE6" w:rsidRDefault="009F372C">
            <w:pPr>
              <w:spacing w:line="300" w:lineRule="exact"/>
              <w:rPr>
                <w:rFonts w:ascii="仿宋_GB2312" w:eastAsia="仿宋_GB2312" w:hAnsi="宋体"/>
              </w:rPr>
            </w:pPr>
            <w:r>
              <w:rPr>
                <w:rFonts w:ascii="仿宋_GB2312" w:eastAsia="仿宋_GB2312" w:hAnsi="宋体" w:hint="eastAsia"/>
              </w:rPr>
              <w:t>在单一故障状态下，IT网络和血液透析设备之间的数据传输应不对患者引起危险情况</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val="restart"/>
          </w:tcPr>
          <w:p w:rsidR="005B5EE6" w:rsidRDefault="005B5EE6">
            <w:pPr>
              <w:numPr>
                <w:ilvl w:val="0"/>
                <w:numId w:val="1"/>
              </w:numPr>
            </w:pPr>
          </w:p>
        </w:tc>
        <w:tc>
          <w:tcPr>
            <w:tcW w:w="1134" w:type="dxa"/>
            <w:vMerge w:val="restart"/>
          </w:tcPr>
          <w:p w:rsidR="005B5EE6" w:rsidRDefault="009F372C">
            <w:pPr>
              <w:rPr>
                <w:rFonts w:ascii="仿宋_GB2312" w:eastAsia="仿宋_GB2312" w:hAnsi="宋体"/>
              </w:rPr>
            </w:pPr>
            <w:r>
              <w:rPr>
                <w:rFonts w:ascii="仿宋_GB2312" w:eastAsia="仿宋_GB2312" w:hAnsi="宋体" w:hint="eastAsia"/>
              </w:rPr>
              <w:t>ME设备的结构</w:t>
            </w:r>
          </w:p>
          <w:p w:rsidR="005B5EE6" w:rsidRDefault="005B5EE6">
            <w:pPr>
              <w:rPr>
                <w:rFonts w:ascii="仿宋_GB2312" w:eastAsia="仿宋_GB2312" w:hAnsi="宋体"/>
              </w:rPr>
            </w:pPr>
          </w:p>
          <w:p w:rsidR="005B5EE6" w:rsidRDefault="009F372C">
            <w:pPr>
              <w:rPr>
                <w:rFonts w:ascii="仿宋_GB2312" w:eastAsia="仿宋_GB2312" w:hAnsi="宋体"/>
              </w:rPr>
            </w:pPr>
            <w:r>
              <w:rPr>
                <w:rFonts w:ascii="仿宋_GB2312" w:eastAsia="仿宋_GB2312" w:hAnsi="宋体" w:hint="eastAsia"/>
              </w:rPr>
              <w:t>连接器的构造</w:t>
            </w:r>
          </w:p>
          <w:p w:rsidR="005B5EE6" w:rsidRDefault="009F372C">
            <w:pPr>
              <w:rPr>
                <w:rFonts w:ascii="仿宋_GB2312" w:eastAsia="仿宋_GB2312" w:hAnsi="宋体"/>
              </w:rPr>
            </w:pPr>
            <w:r>
              <w:rPr>
                <w:rFonts w:ascii="仿宋_GB2312" w:eastAsia="仿宋_GB2312" w:hAnsi="宋体" w:hint="eastAsia"/>
              </w:rPr>
              <w:t>透析液浓缩物连接器</w:t>
            </w:r>
          </w:p>
        </w:tc>
        <w:tc>
          <w:tcPr>
            <w:tcW w:w="992" w:type="dxa"/>
            <w:vMerge w:val="restart"/>
          </w:tcPr>
          <w:p w:rsidR="005B5EE6" w:rsidRDefault="009F372C">
            <w:pPr>
              <w:rPr>
                <w:rFonts w:ascii="仿宋_GB2312" w:eastAsia="仿宋_GB2312" w:hAnsi="宋体"/>
              </w:rPr>
            </w:pPr>
            <w:r>
              <w:rPr>
                <w:rFonts w:ascii="仿宋_GB2312" w:eastAsia="仿宋_GB2312" w:hAnsi="宋体"/>
              </w:rPr>
              <w:t>201.15</w:t>
            </w:r>
          </w:p>
          <w:p w:rsidR="005B5EE6" w:rsidRDefault="005B5EE6">
            <w:pPr>
              <w:rPr>
                <w:rFonts w:ascii="仿宋_GB2312" w:eastAsia="仿宋_GB2312" w:hAnsi="宋体"/>
              </w:rPr>
            </w:pPr>
          </w:p>
          <w:p w:rsidR="005B5EE6" w:rsidRDefault="005B5EE6">
            <w:pPr>
              <w:rPr>
                <w:rFonts w:ascii="仿宋_GB2312" w:eastAsia="仿宋_GB2312" w:hAnsi="宋体"/>
              </w:rPr>
            </w:pPr>
          </w:p>
          <w:p w:rsidR="005B5EE6" w:rsidRDefault="009F372C">
            <w:pPr>
              <w:rPr>
                <w:rFonts w:ascii="仿宋_GB2312" w:eastAsia="仿宋_GB2312" w:hAnsi="宋体"/>
              </w:rPr>
            </w:pPr>
            <w:r>
              <w:rPr>
                <w:rFonts w:ascii="仿宋_GB2312" w:eastAsia="仿宋_GB2312" w:hAnsi="宋体"/>
              </w:rPr>
              <w:t>201.15.4.1</w:t>
            </w:r>
          </w:p>
          <w:p w:rsidR="005B5EE6" w:rsidRDefault="009F372C">
            <w:pPr>
              <w:rPr>
                <w:rFonts w:ascii="仿宋_GB2312" w:eastAsia="仿宋_GB2312" w:hAnsi="宋体"/>
              </w:rPr>
            </w:pPr>
            <w:r>
              <w:rPr>
                <w:rFonts w:ascii="仿宋_GB2312" w:eastAsia="仿宋_GB2312" w:hAnsi="宋体"/>
              </w:rPr>
              <w:t>201.15.4.1.101</w:t>
            </w:r>
          </w:p>
        </w:tc>
        <w:tc>
          <w:tcPr>
            <w:tcW w:w="3607" w:type="dxa"/>
          </w:tcPr>
          <w:p w:rsidR="005B5EE6" w:rsidRDefault="005B5EE6">
            <w:pPr>
              <w:rPr>
                <w:rFonts w:ascii="仿宋_GB2312" w:eastAsia="仿宋_GB2312" w:hAnsi="宋体"/>
              </w:rPr>
            </w:pPr>
          </w:p>
          <w:p w:rsidR="005B5EE6" w:rsidRDefault="005B5EE6">
            <w:pPr>
              <w:rPr>
                <w:rFonts w:ascii="仿宋_GB2312" w:eastAsia="仿宋_GB2312" w:hAnsi="宋体"/>
              </w:rPr>
            </w:pPr>
          </w:p>
          <w:p w:rsidR="005B5EE6" w:rsidRDefault="005B5EE6">
            <w:pPr>
              <w:rPr>
                <w:rFonts w:ascii="仿宋_GB2312" w:eastAsia="仿宋_GB2312" w:hAnsi="宋体"/>
              </w:rPr>
            </w:pPr>
          </w:p>
          <w:p w:rsidR="005B5EE6" w:rsidRDefault="009F372C">
            <w:pPr>
              <w:rPr>
                <w:rFonts w:ascii="仿宋_GB2312" w:eastAsia="仿宋_GB2312" w:hAnsi="宋体"/>
              </w:rPr>
            </w:pPr>
            <w:r>
              <w:rPr>
                <w:rFonts w:ascii="仿宋_GB2312" w:eastAsia="仿宋_GB2312" w:hAnsi="宋体" w:hint="eastAsia"/>
              </w:rPr>
              <w:t>补充：</w:t>
            </w:r>
          </w:p>
          <w:p w:rsidR="005B5EE6" w:rsidRDefault="009F372C">
            <w:pPr>
              <w:rPr>
                <w:rFonts w:ascii="仿宋_GB2312" w:eastAsia="仿宋_GB2312" w:hAnsi="宋体"/>
              </w:rPr>
            </w:pPr>
            <w:r>
              <w:rPr>
                <w:rFonts w:ascii="仿宋_GB2312" w:eastAsia="仿宋_GB2312" w:hAnsi="宋体" w:hint="eastAsia"/>
              </w:rPr>
              <w:t>不同的透析液浓缩物供应容器和清洗溶液宜通过与血液透析设备的透析液浓缩物连接器的机械连接来加以区分，或应永久性地涂上色标（见ISO 23500-4,[18]）</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cantSplit/>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autoSpaceDE w:val="0"/>
              <w:autoSpaceDN w:val="0"/>
              <w:spacing w:line="360" w:lineRule="exact"/>
              <w:textAlignment w:val="bottom"/>
              <w:rPr>
                <w:rFonts w:ascii="仿宋_GB2312" w:eastAsia="仿宋_GB2312" w:hAnsi="宋体"/>
              </w:rPr>
            </w:pPr>
            <w:r>
              <w:rPr>
                <w:rFonts w:ascii="仿宋_GB2312" w:eastAsia="仿宋_GB2312" w:hAnsi="宋体" w:hint="eastAsia"/>
              </w:rPr>
              <w:t>此外，血液透析设备还应通过连接器的机械区分或连接器的色标来防止不同的透析液浓缩物和清洁溶液的混淆可能对患者造成危险情况</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autoSpaceDE w:val="0"/>
              <w:autoSpaceDN w:val="0"/>
              <w:spacing w:line="360" w:lineRule="exact"/>
              <w:textAlignment w:val="bottom"/>
              <w:rPr>
                <w:rFonts w:ascii="仿宋_GB2312" w:eastAsia="仿宋_GB2312" w:hAnsi="宋体"/>
              </w:rPr>
            </w:pPr>
            <w:proofErr w:type="gramStart"/>
            <w:r>
              <w:rPr>
                <w:rFonts w:ascii="仿宋_GB2312" w:eastAsia="仿宋_GB2312" w:hAnsi="宋体" w:hint="eastAsia"/>
              </w:rPr>
              <w:t>制造商宜尽一切</w:t>
            </w:r>
            <w:proofErr w:type="gramEnd"/>
            <w:r>
              <w:rPr>
                <w:rFonts w:ascii="仿宋_GB2312" w:eastAsia="仿宋_GB2312" w:hAnsi="宋体" w:hint="eastAsia"/>
              </w:rPr>
              <w:t>努力来最小化在连接透析液浓缩物过程中发生的混淆的可能性</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autoSpaceDE w:val="0"/>
              <w:autoSpaceDN w:val="0"/>
              <w:spacing w:line="360" w:lineRule="exact"/>
              <w:textAlignment w:val="bottom"/>
              <w:rPr>
                <w:rFonts w:ascii="仿宋_GB2312" w:eastAsia="仿宋_GB2312" w:hAnsi="宋体"/>
              </w:rPr>
            </w:pPr>
            <w:r>
              <w:rPr>
                <w:rFonts w:ascii="仿宋_GB2312" w:eastAsia="仿宋_GB2312" w:hAnsi="宋体" w:hint="eastAsia"/>
              </w:rPr>
              <w:t>应为透析液浓缩物连接器使用下列颜色：</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autoSpaceDE w:val="0"/>
              <w:autoSpaceDN w:val="0"/>
              <w:spacing w:line="360" w:lineRule="exact"/>
              <w:textAlignment w:val="bottom"/>
              <w:rPr>
                <w:rFonts w:ascii="仿宋_GB2312" w:eastAsia="仿宋_GB2312" w:hAnsi="宋体"/>
              </w:rPr>
            </w:pPr>
            <w:r>
              <w:rPr>
                <w:rFonts w:ascii="仿宋_GB2312" w:eastAsia="仿宋_GB2312" w:hAnsi="宋体" w:hint="eastAsia"/>
              </w:rPr>
              <w:t xml:space="preserve">——醋酸盐连接器应为白色； </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autoSpaceDE w:val="0"/>
              <w:autoSpaceDN w:val="0"/>
              <w:spacing w:line="360" w:lineRule="exact"/>
              <w:textAlignment w:val="bottom"/>
              <w:rPr>
                <w:rFonts w:ascii="仿宋_GB2312" w:eastAsia="仿宋_GB2312" w:hAnsi="宋体"/>
              </w:rPr>
            </w:pPr>
            <w:r>
              <w:rPr>
                <w:rFonts w:ascii="仿宋_GB2312" w:eastAsia="仿宋_GB2312" w:hAnsi="宋体" w:hint="eastAsia"/>
              </w:rPr>
              <w:t xml:space="preserve">——在碳酸氢盐透析中的酸性成分连接器应为红色； </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autoSpaceDE w:val="0"/>
              <w:autoSpaceDN w:val="0"/>
              <w:spacing w:line="360" w:lineRule="exact"/>
              <w:textAlignment w:val="bottom"/>
              <w:rPr>
                <w:rFonts w:ascii="仿宋_GB2312" w:eastAsia="仿宋_GB2312" w:hAnsi="宋体"/>
              </w:rPr>
            </w:pPr>
            <w:r>
              <w:rPr>
                <w:rFonts w:ascii="仿宋_GB2312" w:eastAsia="仿宋_GB2312" w:hAnsi="宋体" w:hint="eastAsia"/>
              </w:rPr>
              <w:t xml:space="preserve">——在碳酸氢盐透析中的碳酸氢盐成分连接器应为蓝色； </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autoSpaceDE w:val="0"/>
              <w:autoSpaceDN w:val="0"/>
              <w:spacing w:line="360" w:lineRule="exact"/>
              <w:textAlignment w:val="bottom"/>
              <w:rPr>
                <w:rFonts w:ascii="仿宋_GB2312" w:eastAsia="仿宋_GB2312" w:hAnsi="宋体"/>
              </w:rPr>
            </w:pPr>
            <w:r>
              <w:rPr>
                <w:rFonts w:ascii="仿宋_GB2312" w:eastAsia="仿宋_GB2312" w:hAnsi="宋体" w:hint="eastAsia"/>
              </w:rPr>
              <w:t>——对于不同的透析液浓缩物公用的连接器，血液透析设备的连接器上应贴上各自的颜色标记。例如，醋酸盐和酸性透析液浓缩物的公用连接器应该标识为白色/红色</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840"/>
          <w:jc w:val="center"/>
        </w:trPr>
        <w:tc>
          <w:tcPr>
            <w:tcW w:w="426" w:type="dxa"/>
            <w:vMerge w:val="restart"/>
          </w:tcPr>
          <w:p w:rsidR="005B5EE6" w:rsidRDefault="005B5EE6">
            <w:pPr>
              <w:numPr>
                <w:ilvl w:val="0"/>
                <w:numId w:val="1"/>
              </w:numPr>
            </w:pPr>
          </w:p>
        </w:tc>
        <w:tc>
          <w:tcPr>
            <w:tcW w:w="1134" w:type="dxa"/>
            <w:vMerge w:val="restart"/>
          </w:tcPr>
          <w:p w:rsidR="005B5EE6" w:rsidRDefault="009F372C">
            <w:pPr>
              <w:rPr>
                <w:rFonts w:ascii="仿宋_GB2312" w:eastAsia="仿宋_GB2312" w:hAnsi="宋体"/>
              </w:rPr>
            </w:pPr>
            <w:r>
              <w:rPr>
                <w:rFonts w:ascii="仿宋_GB2312" w:eastAsia="仿宋_GB2312" w:hAnsi="宋体" w:hint="eastAsia"/>
              </w:rPr>
              <w:t>血压传感器连接器</w:t>
            </w:r>
          </w:p>
        </w:tc>
        <w:tc>
          <w:tcPr>
            <w:tcW w:w="992" w:type="dxa"/>
            <w:vMerge w:val="restart"/>
          </w:tcPr>
          <w:p w:rsidR="005B5EE6" w:rsidRDefault="009F372C">
            <w:pPr>
              <w:rPr>
                <w:rFonts w:ascii="仿宋_GB2312" w:eastAsia="仿宋_GB2312" w:hAnsi="宋体"/>
              </w:rPr>
            </w:pPr>
            <w:r>
              <w:rPr>
                <w:rFonts w:ascii="仿宋_GB2312" w:eastAsia="仿宋_GB2312" w:hAnsi="宋体"/>
              </w:rPr>
              <w:t>201.15.4.1.102</w:t>
            </w:r>
          </w:p>
        </w:tc>
        <w:tc>
          <w:tcPr>
            <w:tcW w:w="3607" w:type="dxa"/>
          </w:tcPr>
          <w:p w:rsidR="005B5EE6" w:rsidRDefault="009F372C">
            <w:pPr>
              <w:autoSpaceDE w:val="0"/>
              <w:autoSpaceDN w:val="0"/>
              <w:spacing w:line="360" w:lineRule="exact"/>
              <w:textAlignment w:val="bottom"/>
              <w:rPr>
                <w:rFonts w:ascii="仿宋_GB2312" w:eastAsia="仿宋_GB2312" w:hAnsi="宋体"/>
              </w:rPr>
            </w:pPr>
            <w:r>
              <w:rPr>
                <w:rFonts w:ascii="仿宋_GB2312" w:eastAsia="仿宋_GB2312" w:hAnsi="宋体" w:hint="eastAsia"/>
              </w:rPr>
              <w:t>制造商的风险管理过程应考虑对患者的任何危险（源），如失血、空气注入或交叉污染</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autoSpaceDE w:val="0"/>
              <w:autoSpaceDN w:val="0"/>
              <w:spacing w:line="360" w:lineRule="exact"/>
              <w:textAlignment w:val="bottom"/>
              <w:rPr>
                <w:rFonts w:ascii="仿宋_GB2312" w:eastAsia="仿宋_GB2312" w:hAnsi="宋体"/>
              </w:rPr>
            </w:pPr>
            <w:r>
              <w:rPr>
                <w:rFonts w:ascii="仿宋_GB2312" w:eastAsia="仿宋_GB2312" w:hAnsi="宋体" w:hint="eastAsia"/>
              </w:rPr>
              <w:t>通过功能测试和风险管理文件检查符合性</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cantSplit/>
          <w:trHeight w:val="446"/>
          <w:jc w:val="center"/>
        </w:trPr>
        <w:tc>
          <w:tcPr>
            <w:tcW w:w="426" w:type="dxa"/>
          </w:tcPr>
          <w:p w:rsidR="005B5EE6" w:rsidRDefault="005B5EE6">
            <w:pPr>
              <w:numPr>
                <w:ilvl w:val="0"/>
                <w:numId w:val="1"/>
              </w:numPr>
            </w:pPr>
          </w:p>
        </w:tc>
        <w:tc>
          <w:tcPr>
            <w:tcW w:w="1134" w:type="dxa"/>
          </w:tcPr>
          <w:p w:rsidR="005B5EE6" w:rsidRDefault="009F372C">
            <w:pPr>
              <w:rPr>
                <w:rFonts w:ascii="仿宋_GB2312" w:eastAsia="仿宋_GB2312" w:hAnsi="宋体"/>
              </w:rPr>
            </w:pPr>
            <w:r>
              <w:rPr>
                <w:rFonts w:ascii="仿宋_GB2312" w:eastAsia="仿宋_GB2312" w:hAnsi="宋体" w:hint="eastAsia"/>
              </w:rPr>
              <w:t>ME系统</w:t>
            </w:r>
          </w:p>
          <w:p w:rsidR="005B5EE6" w:rsidRDefault="009F372C">
            <w:pPr>
              <w:rPr>
                <w:rFonts w:ascii="仿宋_GB2312" w:eastAsia="仿宋_GB2312" w:hAnsi="宋体"/>
              </w:rPr>
            </w:pPr>
            <w:r>
              <w:rPr>
                <w:rFonts w:ascii="仿宋_GB2312" w:eastAsia="仿宋_GB2312" w:hAnsi="宋体" w:hint="eastAsia"/>
              </w:rPr>
              <w:t>ME系统的通用要求</w:t>
            </w:r>
          </w:p>
        </w:tc>
        <w:tc>
          <w:tcPr>
            <w:tcW w:w="992" w:type="dxa"/>
          </w:tcPr>
          <w:p w:rsidR="005B5EE6" w:rsidRDefault="009F372C">
            <w:pPr>
              <w:rPr>
                <w:rFonts w:ascii="仿宋_GB2312" w:eastAsia="仿宋_GB2312" w:hAnsi="宋体"/>
              </w:rPr>
            </w:pPr>
            <w:r>
              <w:rPr>
                <w:rFonts w:ascii="仿宋_GB2312" w:eastAsia="仿宋_GB2312" w:hAnsi="宋体"/>
              </w:rPr>
              <w:t>201.16</w:t>
            </w:r>
          </w:p>
          <w:p w:rsidR="005B5EE6" w:rsidRDefault="009F372C">
            <w:pPr>
              <w:rPr>
                <w:rFonts w:ascii="仿宋_GB2312" w:eastAsia="仿宋_GB2312" w:hAnsi="宋体"/>
              </w:rPr>
            </w:pPr>
            <w:r>
              <w:rPr>
                <w:rFonts w:ascii="仿宋_GB2312" w:eastAsia="仿宋_GB2312" w:hAnsi="宋体"/>
              </w:rPr>
              <w:t>201.16.1</w:t>
            </w:r>
          </w:p>
        </w:tc>
        <w:tc>
          <w:tcPr>
            <w:tcW w:w="3607" w:type="dxa"/>
          </w:tcPr>
          <w:p w:rsidR="005B5EE6" w:rsidRDefault="005B5EE6">
            <w:pPr>
              <w:rPr>
                <w:rFonts w:ascii="仿宋_GB2312" w:eastAsia="仿宋_GB2312" w:hAnsi="宋体"/>
              </w:rPr>
            </w:pPr>
          </w:p>
          <w:p w:rsidR="005B5EE6" w:rsidRDefault="009F372C">
            <w:pPr>
              <w:rPr>
                <w:rFonts w:ascii="仿宋_GB2312" w:eastAsia="仿宋_GB2312" w:hAnsi="宋体"/>
              </w:rPr>
            </w:pPr>
            <w:r>
              <w:rPr>
                <w:rFonts w:ascii="仿宋_GB2312" w:eastAsia="仿宋_GB2312" w:hAnsi="宋体" w:hint="eastAsia"/>
              </w:rPr>
              <w:t>补充：</w:t>
            </w:r>
          </w:p>
          <w:p w:rsidR="005B5EE6" w:rsidRDefault="009F372C">
            <w:pPr>
              <w:rPr>
                <w:rFonts w:ascii="仿宋_GB2312" w:eastAsia="仿宋_GB2312" w:hAnsi="宋体"/>
              </w:rPr>
            </w:pPr>
            <w:r>
              <w:rPr>
                <w:rFonts w:ascii="仿宋_GB2312" w:eastAsia="仿宋_GB2312" w:hAnsi="宋体" w:hint="eastAsia"/>
              </w:rPr>
              <w:t>本专用标准还</w:t>
            </w:r>
            <w:proofErr w:type="gramStart"/>
            <w:r>
              <w:rPr>
                <w:rFonts w:ascii="仿宋_GB2312" w:eastAsia="仿宋_GB2312" w:hAnsi="宋体" w:hint="eastAsia"/>
              </w:rPr>
              <w:t>未综合</w:t>
            </w:r>
            <w:proofErr w:type="gramEnd"/>
            <w:r>
              <w:rPr>
                <w:rFonts w:ascii="仿宋_GB2312" w:eastAsia="仿宋_GB2312" w:hAnsi="宋体" w:hint="eastAsia"/>
              </w:rPr>
              <w:t>考虑整个透析领域ME系统的检查。因此，也推荐血液透析设备的制造商考虑运用ME系统的风险管理，因为在透析诊所内明确识别整套ME系统的特定制造商常常是不可能的。（见GB 9706.1，附录A，A.4,4.2和16.1）</w:t>
            </w:r>
          </w:p>
          <w:p w:rsidR="005B5EE6" w:rsidRDefault="005B5EE6">
            <w:pPr>
              <w:rPr>
                <w:rFonts w:ascii="仿宋_GB2312" w:eastAsia="仿宋_GB2312" w:hAnsi="宋体"/>
              </w:rPr>
            </w:pPr>
          </w:p>
          <w:p w:rsidR="005B5EE6" w:rsidRDefault="005B5EE6">
            <w:pPr>
              <w:rPr>
                <w:rFonts w:ascii="仿宋_GB2312" w:eastAsia="仿宋_GB2312" w:hAnsi="宋体"/>
              </w:rPr>
            </w:pPr>
          </w:p>
          <w:p w:rsidR="005B5EE6" w:rsidRDefault="005B5EE6">
            <w:pPr>
              <w:rPr>
                <w:rFonts w:ascii="仿宋_GB2312" w:eastAsia="仿宋_GB2312" w:hAnsi="宋体"/>
              </w:rPr>
            </w:pP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cantSplit/>
          <w:trHeight w:val="446"/>
          <w:jc w:val="center"/>
        </w:trPr>
        <w:tc>
          <w:tcPr>
            <w:tcW w:w="426" w:type="dxa"/>
            <w:vMerge w:val="restart"/>
          </w:tcPr>
          <w:p w:rsidR="005B5EE6" w:rsidRDefault="005B5EE6">
            <w:pPr>
              <w:numPr>
                <w:ilvl w:val="0"/>
                <w:numId w:val="1"/>
              </w:numPr>
            </w:pPr>
          </w:p>
        </w:tc>
        <w:tc>
          <w:tcPr>
            <w:tcW w:w="1134" w:type="dxa"/>
            <w:vMerge w:val="restart"/>
          </w:tcPr>
          <w:p w:rsidR="005B5EE6" w:rsidRDefault="009F372C">
            <w:pPr>
              <w:spacing w:line="340" w:lineRule="exact"/>
              <w:rPr>
                <w:rFonts w:ascii="仿宋_GB2312" w:eastAsia="仿宋_GB2312" w:hAnsi="宋体"/>
              </w:rPr>
            </w:pPr>
            <w:r>
              <w:rPr>
                <w:rFonts w:ascii="仿宋_GB2312" w:eastAsia="仿宋_GB2312" w:hAnsi="宋体" w:hint="eastAsia"/>
              </w:rPr>
              <w:t>ME系统的</w:t>
            </w:r>
            <w:r>
              <w:rPr>
                <w:rFonts w:ascii="仿宋_GB2312" w:eastAsia="仿宋_GB2312" w:hAnsi="宋体" w:hint="eastAsia"/>
              </w:rPr>
              <w:lastRenderedPageBreak/>
              <w:t>随附文件</w:t>
            </w:r>
          </w:p>
        </w:tc>
        <w:tc>
          <w:tcPr>
            <w:tcW w:w="992" w:type="dxa"/>
            <w:vMerge w:val="restart"/>
          </w:tcPr>
          <w:p w:rsidR="005B5EE6" w:rsidRDefault="009F372C">
            <w:pPr>
              <w:spacing w:line="340" w:lineRule="exact"/>
              <w:rPr>
                <w:rFonts w:ascii="仿宋_GB2312" w:eastAsia="仿宋_GB2312" w:hAnsi="宋体"/>
              </w:rPr>
            </w:pPr>
            <w:r>
              <w:rPr>
                <w:rFonts w:ascii="仿宋_GB2312" w:eastAsia="仿宋_GB2312" w:hAnsi="宋体"/>
              </w:rPr>
              <w:lastRenderedPageBreak/>
              <w:t>201.16.</w:t>
            </w:r>
            <w:r>
              <w:rPr>
                <w:rFonts w:ascii="仿宋_GB2312" w:eastAsia="仿宋_GB2312" w:hAnsi="宋体"/>
              </w:rPr>
              <w:lastRenderedPageBreak/>
              <w:t>2</w:t>
            </w:r>
          </w:p>
        </w:tc>
        <w:tc>
          <w:tcPr>
            <w:tcW w:w="3607" w:type="dxa"/>
          </w:tcPr>
          <w:p w:rsidR="005B5EE6" w:rsidRDefault="009F372C">
            <w:pPr>
              <w:autoSpaceDE w:val="0"/>
              <w:autoSpaceDN w:val="0"/>
              <w:spacing w:line="340" w:lineRule="exact"/>
              <w:textAlignment w:val="bottom"/>
              <w:rPr>
                <w:rFonts w:ascii="仿宋_GB2312" w:eastAsia="仿宋_GB2312" w:hAnsi="宋体"/>
              </w:rPr>
            </w:pPr>
            <w:r>
              <w:rPr>
                <w:rFonts w:ascii="仿宋_GB2312" w:eastAsia="仿宋_GB2312" w:hAnsi="宋体" w:hint="eastAsia"/>
              </w:rPr>
              <w:lastRenderedPageBreak/>
              <w:t>d)对责任方的建议</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cantSplit/>
          <w:trHeight w:val="446"/>
          <w:jc w:val="center"/>
        </w:trPr>
        <w:tc>
          <w:tcPr>
            <w:tcW w:w="426" w:type="dxa"/>
            <w:vMerge/>
          </w:tcPr>
          <w:p w:rsidR="005B5EE6" w:rsidRDefault="005B5EE6">
            <w:pPr>
              <w:numPr>
                <w:ilvl w:val="0"/>
                <w:numId w:val="1"/>
              </w:numPr>
            </w:pPr>
          </w:p>
        </w:tc>
        <w:tc>
          <w:tcPr>
            <w:tcW w:w="1134" w:type="dxa"/>
            <w:vMerge/>
          </w:tcPr>
          <w:p w:rsidR="005B5EE6" w:rsidRDefault="005B5EE6">
            <w:pPr>
              <w:spacing w:line="340" w:lineRule="exact"/>
              <w:rPr>
                <w:rFonts w:ascii="仿宋_GB2312" w:eastAsia="仿宋_GB2312" w:hAnsi="宋体"/>
              </w:rPr>
            </w:pPr>
          </w:p>
        </w:tc>
        <w:tc>
          <w:tcPr>
            <w:tcW w:w="992" w:type="dxa"/>
            <w:vMerge/>
          </w:tcPr>
          <w:p w:rsidR="005B5EE6" w:rsidRDefault="005B5EE6">
            <w:pPr>
              <w:spacing w:line="340" w:lineRule="exact"/>
              <w:rPr>
                <w:rFonts w:ascii="仿宋_GB2312" w:eastAsia="仿宋_GB2312" w:hAnsi="宋体"/>
              </w:rPr>
            </w:pPr>
          </w:p>
        </w:tc>
        <w:tc>
          <w:tcPr>
            <w:tcW w:w="3607" w:type="dxa"/>
          </w:tcPr>
          <w:p w:rsidR="005B5EE6" w:rsidRDefault="009F372C">
            <w:pPr>
              <w:autoSpaceDE w:val="0"/>
              <w:autoSpaceDN w:val="0"/>
              <w:spacing w:line="340" w:lineRule="exact"/>
              <w:textAlignment w:val="bottom"/>
              <w:rPr>
                <w:rFonts w:ascii="仿宋_GB2312" w:eastAsia="仿宋_GB2312" w:hAnsi="宋体"/>
              </w:rPr>
            </w:pPr>
            <w:r>
              <w:rPr>
                <w:rFonts w:ascii="仿宋_GB2312" w:eastAsia="仿宋_GB2312" w:hAnsi="宋体" w:hint="eastAsia"/>
              </w:rPr>
              <w:t>补充：</w:t>
            </w:r>
          </w:p>
          <w:p w:rsidR="005B5EE6" w:rsidRDefault="009F372C">
            <w:pPr>
              <w:autoSpaceDE w:val="0"/>
              <w:autoSpaceDN w:val="0"/>
              <w:spacing w:line="340" w:lineRule="exact"/>
              <w:textAlignment w:val="bottom"/>
              <w:rPr>
                <w:rFonts w:ascii="仿宋_GB2312" w:eastAsia="仿宋_GB2312" w:hAnsi="宋体"/>
              </w:rPr>
            </w:pPr>
            <w:r>
              <w:rPr>
                <w:rFonts w:ascii="仿宋_GB2312" w:eastAsia="仿宋_GB2312" w:hAnsi="宋体" w:hint="eastAsia"/>
              </w:rPr>
              <w:t>——当血液透析设备连接到中央供液系统、透析用水供应系统或其他液体输送中央系统时危险情况（例如：漏电流增加）和可能的防护措施的清单</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spacing w:line="340" w:lineRule="exact"/>
              <w:rPr>
                <w:rFonts w:ascii="仿宋_GB2312" w:eastAsia="仿宋_GB2312" w:hAnsi="宋体"/>
              </w:rPr>
            </w:pPr>
          </w:p>
        </w:tc>
        <w:tc>
          <w:tcPr>
            <w:tcW w:w="992" w:type="dxa"/>
            <w:vMerge/>
          </w:tcPr>
          <w:p w:rsidR="005B5EE6" w:rsidRDefault="005B5EE6">
            <w:pPr>
              <w:spacing w:line="340" w:lineRule="exact"/>
              <w:rPr>
                <w:rFonts w:ascii="仿宋_GB2312" w:eastAsia="仿宋_GB2312" w:hAnsi="宋体"/>
              </w:rPr>
            </w:pPr>
          </w:p>
        </w:tc>
        <w:tc>
          <w:tcPr>
            <w:tcW w:w="3607" w:type="dxa"/>
          </w:tcPr>
          <w:p w:rsidR="005B5EE6" w:rsidRDefault="009F372C">
            <w:pPr>
              <w:autoSpaceDE w:val="0"/>
              <w:autoSpaceDN w:val="0"/>
              <w:spacing w:line="340" w:lineRule="exact"/>
              <w:textAlignment w:val="bottom"/>
              <w:rPr>
                <w:rFonts w:ascii="仿宋_GB2312" w:eastAsia="仿宋_GB2312" w:hAnsi="宋体"/>
              </w:rPr>
            </w:pPr>
            <w:r>
              <w:rPr>
                <w:rFonts w:ascii="仿宋_GB2312" w:eastAsia="仿宋_GB2312" w:hAnsi="宋体" w:hint="eastAsia"/>
              </w:rPr>
              <w:t>通过检查随附文件来检验符合性</w:t>
            </w:r>
          </w:p>
        </w:tc>
        <w:tc>
          <w:tcPr>
            <w:tcW w:w="2121" w:type="dxa"/>
          </w:tcPr>
          <w:p w:rsidR="005B5EE6" w:rsidRDefault="005B5EE6">
            <w:pPr>
              <w:jc w:val="center"/>
              <w:rPr>
                <w:rFonts w:ascii="仿宋_GB2312" w:eastAsia="仿宋_GB2312" w:hAnsi="宋体"/>
              </w:rPr>
            </w:pPr>
          </w:p>
        </w:tc>
        <w:tc>
          <w:tcPr>
            <w:tcW w:w="1080" w:type="dxa"/>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728"/>
          <w:jc w:val="center"/>
        </w:trPr>
        <w:tc>
          <w:tcPr>
            <w:tcW w:w="426" w:type="dxa"/>
            <w:vMerge w:val="restart"/>
          </w:tcPr>
          <w:p w:rsidR="005B5EE6" w:rsidRDefault="005B5EE6">
            <w:pPr>
              <w:numPr>
                <w:ilvl w:val="0"/>
                <w:numId w:val="1"/>
              </w:numPr>
            </w:pPr>
          </w:p>
        </w:tc>
        <w:tc>
          <w:tcPr>
            <w:tcW w:w="1134" w:type="dxa"/>
            <w:vMerge w:val="restart"/>
          </w:tcPr>
          <w:p w:rsidR="005B5EE6" w:rsidRDefault="009F372C">
            <w:pPr>
              <w:spacing w:line="340" w:lineRule="exact"/>
              <w:rPr>
                <w:rFonts w:ascii="仿宋_GB2312" w:eastAsia="仿宋_GB2312" w:hAnsi="宋体"/>
              </w:rPr>
            </w:pPr>
            <w:r>
              <w:rPr>
                <w:rFonts w:ascii="仿宋_GB2312" w:eastAsia="仿宋_GB2312" w:hAnsi="宋体" w:hint="eastAsia"/>
              </w:rPr>
              <w:t>连接端子和连接器</w:t>
            </w:r>
          </w:p>
        </w:tc>
        <w:tc>
          <w:tcPr>
            <w:tcW w:w="992" w:type="dxa"/>
            <w:vMerge w:val="restart"/>
          </w:tcPr>
          <w:p w:rsidR="005B5EE6" w:rsidRDefault="009F372C">
            <w:pPr>
              <w:spacing w:line="340" w:lineRule="exact"/>
              <w:rPr>
                <w:rFonts w:ascii="仿宋_GB2312" w:eastAsia="仿宋_GB2312" w:hAnsi="宋体"/>
              </w:rPr>
            </w:pPr>
            <w:r>
              <w:rPr>
                <w:rFonts w:ascii="仿宋_GB2312" w:eastAsia="仿宋_GB2312" w:hAnsi="宋体"/>
              </w:rPr>
              <w:t>201.16.9.1</w:t>
            </w:r>
          </w:p>
        </w:tc>
        <w:tc>
          <w:tcPr>
            <w:tcW w:w="3607" w:type="dxa"/>
          </w:tcPr>
          <w:p w:rsidR="005B5EE6" w:rsidRDefault="009F372C">
            <w:pPr>
              <w:autoSpaceDE w:val="0"/>
              <w:autoSpaceDN w:val="0"/>
              <w:spacing w:line="340" w:lineRule="exact"/>
              <w:textAlignment w:val="bottom"/>
              <w:rPr>
                <w:rFonts w:ascii="仿宋_GB2312" w:eastAsia="仿宋_GB2312" w:hAnsi="宋体"/>
              </w:rPr>
            </w:pPr>
            <w:r>
              <w:rPr>
                <w:rFonts w:ascii="仿宋_GB2312" w:eastAsia="仿宋_GB2312" w:hAnsi="宋体" w:hint="eastAsia"/>
              </w:rPr>
              <w:t>补充：</w:t>
            </w:r>
          </w:p>
          <w:p w:rsidR="005B5EE6" w:rsidRDefault="009F372C">
            <w:pPr>
              <w:autoSpaceDE w:val="0"/>
              <w:autoSpaceDN w:val="0"/>
              <w:spacing w:line="340" w:lineRule="exact"/>
              <w:textAlignment w:val="bottom"/>
              <w:rPr>
                <w:rFonts w:ascii="仿宋_GB2312" w:eastAsia="仿宋_GB2312" w:hAnsi="宋体"/>
              </w:rPr>
            </w:pPr>
            <w:r>
              <w:rPr>
                <w:rFonts w:ascii="仿宋_GB2312" w:eastAsia="仿宋_GB2312" w:hAnsi="宋体" w:hint="eastAsia"/>
              </w:rPr>
              <w:t>——透析液浓缩物的中央供</w:t>
            </w:r>
            <w:proofErr w:type="gramStart"/>
            <w:r>
              <w:rPr>
                <w:rFonts w:ascii="仿宋_GB2312" w:eastAsia="仿宋_GB2312" w:hAnsi="宋体" w:hint="eastAsia"/>
              </w:rPr>
              <w:t>液系统</w:t>
            </w:r>
            <w:proofErr w:type="gramEnd"/>
            <w:r>
              <w:rPr>
                <w:rFonts w:ascii="仿宋_GB2312" w:eastAsia="仿宋_GB2312" w:hAnsi="宋体" w:hint="eastAsia"/>
              </w:rPr>
              <w:t>上的连接器应有永久性的颜色标记（见201.15.4.1.101）</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spacing w:line="340" w:lineRule="exact"/>
              <w:rPr>
                <w:rFonts w:ascii="仿宋_GB2312" w:eastAsia="仿宋_GB2312" w:hAnsi="宋体"/>
              </w:rPr>
            </w:pPr>
          </w:p>
        </w:tc>
        <w:tc>
          <w:tcPr>
            <w:tcW w:w="992" w:type="dxa"/>
            <w:vMerge/>
          </w:tcPr>
          <w:p w:rsidR="005B5EE6" w:rsidRDefault="005B5EE6">
            <w:pPr>
              <w:spacing w:line="340" w:lineRule="exact"/>
              <w:rPr>
                <w:rFonts w:ascii="仿宋_GB2312" w:eastAsia="仿宋_GB2312" w:hAnsi="宋体"/>
              </w:rPr>
            </w:pPr>
          </w:p>
        </w:tc>
        <w:tc>
          <w:tcPr>
            <w:tcW w:w="3607" w:type="dxa"/>
          </w:tcPr>
          <w:p w:rsidR="005B5EE6" w:rsidRDefault="009F372C">
            <w:pPr>
              <w:autoSpaceDE w:val="0"/>
              <w:autoSpaceDN w:val="0"/>
              <w:spacing w:line="340" w:lineRule="exact"/>
              <w:textAlignment w:val="bottom"/>
              <w:rPr>
                <w:rFonts w:ascii="仿宋_GB2312" w:eastAsia="仿宋_GB2312" w:hAnsi="宋体"/>
              </w:rPr>
            </w:pPr>
            <w:r>
              <w:rPr>
                <w:rFonts w:ascii="仿宋_GB2312" w:eastAsia="仿宋_GB2312" w:hAnsi="宋体" w:hint="eastAsia"/>
              </w:rPr>
              <w:t>——补充的标记应粘贴得使操作者能够很容易把透析液浓缩物分配给适当标记的透析液浓缩物连接器或透析液浓缩物的中央供</w:t>
            </w:r>
            <w:proofErr w:type="gramStart"/>
            <w:r>
              <w:rPr>
                <w:rFonts w:ascii="仿宋_GB2312" w:eastAsia="仿宋_GB2312" w:hAnsi="宋体" w:hint="eastAsia"/>
              </w:rPr>
              <w:t>液系统</w:t>
            </w:r>
            <w:proofErr w:type="gramEnd"/>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60"/>
          <w:jc w:val="center"/>
        </w:trPr>
        <w:tc>
          <w:tcPr>
            <w:tcW w:w="426" w:type="dxa"/>
            <w:vMerge/>
          </w:tcPr>
          <w:p w:rsidR="005B5EE6" w:rsidRDefault="005B5EE6">
            <w:pPr>
              <w:numPr>
                <w:ilvl w:val="0"/>
                <w:numId w:val="1"/>
              </w:numPr>
            </w:pPr>
          </w:p>
        </w:tc>
        <w:tc>
          <w:tcPr>
            <w:tcW w:w="1134" w:type="dxa"/>
            <w:vMerge/>
          </w:tcPr>
          <w:p w:rsidR="005B5EE6" w:rsidRDefault="005B5EE6">
            <w:pPr>
              <w:spacing w:line="340" w:lineRule="exact"/>
              <w:rPr>
                <w:rFonts w:ascii="仿宋_GB2312" w:eastAsia="仿宋_GB2312" w:hAnsi="宋体"/>
              </w:rPr>
            </w:pPr>
          </w:p>
        </w:tc>
        <w:tc>
          <w:tcPr>
            <w:tcW w:w="992" w:type="dxa"/>
            <w:vMerge/>
          </w:tcPr>
          <w:p w:rsidR="005B5EE6" w:rsidRDefault="005B5EE6">
            <w:pPr>
              <w:spacing w:line="340" w:lineRule="exact"/>
              <w:rPr>
                <w:rFonts w:ascii="仿宋_GB2312" w:eastAsia="仿宋_GB2312" w:hAnsi="宋体"/>
              </w:rPr>
            </w:pPr>
          </w:p>
        </w:tc>
        <w:tc>
          <w:tcPr>
            <w:tcW w:w="3607" w:type="dxa"/>
          </w:tcPr>
          <w:p w:rsidR="005B5EE6" w:rsidRDefault="009F372C">
            <w:pPr>
              <w:autoSpaceDE w:val="0"/>
              <w:autoSpaceDN w:val="0"/>
              <w:spacing w:line="340" w:lineRule="exact"/>
              <w:textAlignment w:val="bottom"/>
              <w:rPr>
                <w:rFonts w:ascii="仿宋_GB2312" w:eastAsia="仿宋_GB2312" w:hAnsi="宋体"/>
              </w:rPr>
            </w:pPr>
            <w:r>
              <w:rPr>
                <w:rFonts w:ascii="仿宋_GB2312" w:eastAsia="仿宋_GB2312" w:hAnsi="宋体" w:hint="eastAsia"/>
              </w:rPr>
              <w:t>通过检查来检验符合性</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2058"/>
          <w:jc w:val="center"/>
        </w:trPr>
        <w:tc>
          <w:tcPr>
            <w:tcW w:w="426" w:type="dxa"/>
            <w:vMerge w:val="restart"/>
          </w:tcPr>
          <w:p w:rsidR="005B5EE6" w:rsidRDefault="005B5EE6">
            <w:pPr>
              <w:numPr>
                <w:ilvl w:val="0"/>
                <w:numId w:val="1"/>
              </w:numPr>
            </w:pPr>
          </w:p>
        </w:tc>
        <w:tc>
          <w:tcPr>
            <w:tcW w:w="1134" w:type="dxa"/>
            <w:vMerge w:val="restart"/>
          </w:tcPr>
          <w:p w:rsidR="005B5EE6" w:rsidRDefault="009F372C">
            <w:pPr>
              <w:spacing w:line="340" w:lineRule="exact"/>
              <w:rPr>
                <w:rFonts w:ascii="仿宋_GB2312" w:eastAsia="仿宋_GB2312" w:hAnsi="宋体"/>
              </w:rPr>
            </w:pPr>
            <w:r>
              <w:rPr>
                <w:rFonts w:ascii="仿宋_GB2312" w:eastAsia="仿宋_GB2312" w:hAnsi="宋体" w:hint="eastAsia"/>
              </w:rPr>
              <w:t>通用要求，医用电气设备和医用电气系统中报警系统的测试和指南</w:t>
            </w:r>
          </w:p>
          <w:p w:rsidR="005B5EE6" w:rsidRDefault="009F372C">
            <w:pPr>
              <w:spacing w:line="340" w:lineRule="exact"/>
              <w:rPr>
                <w:rFonts w:ascii="仿宋_GB2312" w:eastAsia="仿宋_GB2312" w:hAnsi="宋体"/>
              </w:rPr>
            </w:pPr>
            <w:r>
              <w:rPr>
                <w:rFonts w:ascii="仿宋_GB2312" w:eastAsia="仿宋_GB2312" w:hAnsi="宋体" w:hint="eastAsia"/>
              </w:rPr>
              <w:t>通用要求</w:t>
            </w:r>
          </w:p>
        </w:tc>
        <w:tc>
          <w:tcPr>
            <w:tcW w:w="992" w:type="dxa"/>
            <w:vMerge w:val="restart"/>
          </w:tcPr>
          <w:p w:rsidR="005B5EE6" w:rsidRDefault="009F372C">
            <w:pPr>
              <w:spacing w:line="340" w:lineRule="exact"/>
              <w:rPr>
                <w:rFonts w:ascii="仿宋_GB2312" w:eastAsia="仿宋_GB2312" w:hAnsi="宋体"/>
              </w:rPr>
            </w:pPr>
            <w:r>
              <w:rPr>
                <w:rFonts w:ascii="仿宋_GB2312" w:eastAsia="仿宋_GB2312" w:hAnsi="宋体"/>
              </w:rPr>
              <w:t>208</w:t>
            </w:r>
          </w:p>
          <w:p w:rsidR="005B5EE6" w:rsidRDefault="005B5EE6">
            <w:pPr>
              <w:spacing w:line="340" w:lineRule="exact"/>
              <w:rPr>
                <w:rFonts w:ascii="仿宋_GB2312" w:eastAsia="仿宋_GB2312" w:hAnsi="宋体"/>
              </w:rPr>
            </w:pPr>
          </w:p>
          <w:p w:rsidR="005B5EE6" w:rsidRDefault="005B5EE6">
            <w:pPr>
              <w:spacing w:line="340" w:lineRule="exact"/>
              <w:rPr>
                <w:rFonts w:ascii="仿宋_GB2312" w:eastAsia="仿宋_GB2312" w:hAnsi="宋体"/>
              </w:rPr>
            </w:pPr>
          </w:p>
          <w:p w:rsidR="005B5EE6" w:rsidRDefault="005B5EE6">
            <w:pPr>
              <w:spacing w:line="340" w:lineRule="exact"/>
              <w:rPr>
                <w:rFonts w:ascii="仿宋_GB2312" w:eastAsia="仿宋_GB2312" w:hAnsi="宋体"/>
              </w:rPr>
            </w:pPr>
          </w:p>
          <w:p w:rsidR="005B5EE6" w:rsidRDefault="005B5EE6">
            <w:pPr>
              <w:spacing w:line="340" w:lineRule="exact"/>
              <w:rPr>
                <w:rFonts w:ascii="仿宋_GB2312" w:eastAsia="仿宋_GB2312" w:hAnsi="宋体"/>
              </w:rPr>
            </w:pPr>
          </w:p>
          <w:p w:rsidR="005B5EE6" w:rsidRDefault="005B5EE6">
            <w:pPr>
              <w:spacing w:line="340" w:lineRule="exact"/>
              <w:rPr>
                <w:rFonts w:ascii="仿宋_GB2312" w:eastAsia="仿宋_GB2312" w:hAnsi="宋体"/>
              </w:rPr>
            </w:pPr>
          </w:p>
          <w:p w:rsidR="005B5EE6" w:rsidRDefault="005B5EE6">
            <w:pPr>
              <w:spacing w:line="340" w:lineRule="exact"/>
              <w:rPr>
                <w:rFonts w:ascii="仿宋_GB2312" w:eastAsia="仿宋_GB2312" w:hAnsi="宋体"/>
              </w:rPr>
            </w:pPr>
          </w:p>
          <w:p w:rsidR="005B5EE6" w:rsidRDefault="005B5EE6">
            <w:pPr>
              <w:spacing w:line="340" w:lineRule="exact"/>
              <w:rPr>
                <w:rFonts w:ascii="仿宋_GB2312" w:eastAsia="仿宋_GB2312" w:hAnsi="宋体"/>
              </w:rPr>
            </w:pPr>
          </w:p>
          <w:p w:rsidR="005B5EE6" w:rsidRDefault="009F372C">
            <w:pPr>
              <w:spacing w:line="340" w:lineRule="exact"/>
              <w:rPr>
                <w:rFonts w:ascii="仿宋_GB2312" w:eastAsia="仿宋_GB2312" w:hAnsi="宋体"/>
              </w:rPr>
            </w:pPr>
            <w:r>
              <w:rPr>
                <w:rFonts w:ascii="仿宋_GB2312" w:eastAsia="仿宋_GB2312" w:hAnsi="宋体"/>
              </w:rPr>
              <w:t>208.4</w:t>
            </w:r>
          </w:p>
        </w:tc>
        <w:tc>
          <w:tcPr>
            <w:tcW w:w="3607" w:type="dxa"/>
          </w:tcPr>
          <w:p w:rsidR="005B5EE6" w:rsidRDefault="005B5EE6">
            <w:pPr>
              <w:spacing w:line="340" w:lineRule="exact"/>
              <w:rPr>
                <w:rFonts w:ascii="仿宋_GB2312" w:eastAsia="仿宋_GB2312" w:hAnsi="宋体"/>
              </w:rPr>
            </w:pPr>
          </w:p>
          <w:p w:rsidR="005B5EE6" w:rsidRDefault="005B5EE6">
            <w:pPr>
              <w:autoSpaceDE w:val="0"/>
              <w:autoSpaceDN w:val="0"/>
              <w:spacing w:line="340" w:lineRule="exact"/>
              <w:textAlignment w:val="bottom"/>
              <w:rPr>
                <w:rFonts w:ascii="仿宋_GB2312" w:eastAsia="仿宋_GB2312" w:hAnsi="宋体"/>
              </w:rPr>
            </w:pPr>
          </w:p>
          <w:p w:rsidR="005B5EE6" w:rsidRDefault="005B5EE6">
            <w:pPr>
              <w:autoSpaceDE w:val="0"/>
              <w:autoSpaceDN w:val="0"/>
              <w:spacing w:line="340" w:lineRule="exact"/>
              <w:textAlignment w:val="bottom"/>
              <w:rPr>
                <w:rFonts w:ascii="仿宋_GB2312" w:eastAsia="仿宋_GB2312" w:hAnsi="宋体"/>
              </w:rPr>
            </w:pPr>
          </w:p>
          <w:p w:rsidR="005B5EE6" w:rsidRDefault="005B5EE6">
            <w:pPr>
              <w:autoSpaceDE w:val="0"/>
              <w:autoSpaceDN w:val="0"/>
              <w:spacing w:line="340" w:lineRule="exact"/>
              <w:textAlignment w:val="bottom"/>
              <w:rPr>
                <w:rFonts w:ascii="仿宋_GB2312" w:eastAsia="仿宋_GB2312" w:hAnsi="宋体"/>
              </w:rPr>
            </w:pPr>
          </w:p>
          <w:p w:rsidR="005B5EE6" w:rsidRDefault="005B5EE6">
            <w:pPr>
              <w:autoSpaceDE w:val="0"/>
              <w:autoSpaceDN w:val="0"/>
              <w:spacing w:line="340" w:lineRule="exact"/>
              <w:textAlignment w:val="bottom"/>
              <w:rPr>
                <w:rFonts w:ascii="仿宋_GB2312" w:eastAsia="仿宋_GB2312" w:hAnsi="宋体"/>
              </w:rPr>
            </w:pPr>
          </w:p>
          <w:p w:rsidR="005B5EE6" w:rsidRDefault="005B5EE6">
            <w:pPr>
              <w:autoSpaceDE w:val="0"/>
              <w:autoSpaceDN w:val="0"/>
              <w:spacing w:line="340" w:lineRule="exact"/>
              <w:textAlignment w:val="bottom"/>
              <w:rPr>
                <w:rFonts w:ascii="仿宋_GB2312" w:eastAsia="仿宋_GB2312" w:hAnsi="宋体"/>
              </w:rPr>
            </w:pPr>
          </w:p>
          <w:p w:rsidR="005B5EE6" w:rsidRDefault="005B5EE6">
            <w:pPr>
              <w:autoSpaceDE w:val="0"/>
              <w:autoSpaceDN w:val="0"/>
              <w:spacing w:line="340" w:lineRule="exact"/>
              <w:textAlignment w:val="bottom"/>
              <w:rPr>
                <w:rFonts w:ascii="仿宋_GB2312" w:eastAsia="仿宋_GB2312" w:hAnsi="宋体"/>
              </w:rPr>
            </w:pPr>
          </w:p>
          <w:p w:rsidR="005B5EE6" w:rsidRDefault="009F372C">
            <w:pPr>
              <w:autoSpaceDE w:val="0"/>
              <w:autoSpaceDN w:val="0"/>
              <w:spacing w:line="340" w:lineRule="exact"/>
              <w:textAlignment w:val="bottom"/>
              <w:rPr>
                <w:rFonts w:ascii="仿宋_GB2312" w:eastAsia="仿宋_GB2312" w:hAnsi="宋体"/>
              </w:rPr>
            </w:pPr>
            <w:r>
              <w:rPr>
                <w:rFonts w:ascii="仿宋_GB2312" w:eastAsia="仿宋_GB2312" w:hAnsi="宋体" w:hint="eastAsia"/>
              </w:rPr>
              <w:t>补充：</w:t>
            </w:r>
          </w:p>
          <w:p w:rsidR="005B5EE6" w:rsidRDefault="009F372C">
            <w:pPr>
              <w:autoSpaceDE w:val="0"/>
              <w:autoSpaceDN w:val="0"/>
              <w:spacing w:line="340" w:lineRule="exact"/>
              <w:textAlignment w:val="bottom"/>
              <w:rPr>
                <w:rFonts w:ascii="仿宋_GB2312" w:eastAsia="仿宋_GB2312" w:hAnsi="宋体"/>
              </w:rPr>
            </w:pPr>
            <w:r>
              <w:rPr>
                <w:rFonts w:ascii="仿宋_GB2312" w:eastAsia="仿宋_GB2312" w:hAnsi="宋体" w:hint="eastAsia"/>
              </w:rPr>
              <w:t>如果血液透析设备的预期用途包括重症监护或手术环境，则在下列条中使用附加的偏离YY 9706.108-2021的报警系统是可以接受的</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90"/>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autoSpaceDE w:val="0"/>
              <w:autoSpaceDN w:val="0"/>
              <w:spacing w:line="360" w:lineRule="exact"/>
              <w:textAlignment w:val="bottom"/>
              <w:rPr>
                <w:rFonts w:ascii="仿宋_GB2312" w:eastAsia="仿宋_GB2312" w:hAnsi="宋体"/>
              </w:rPr>
            </w:pPr>
            <w:r>
              <w:rPr>
                <w:rFonts w:ascii="仿宋_GB2312" w:eastAsia="仿宋_GB2312" w:hAnsi="宋体"/>
              </w:rPr>
              <w:t>6.1.2</w:t>
            </w:r>
            <w:r>
              <w:rPr>
                <w:rFonts w:ascii="仿宋_GB2312" w:eastAsia="仿宋_GB2312" w:hAnsi="宋体" w:hint="eastAsia"/>
              </w:rPr>
              <w:t>确定报警状态以及优先级分配</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autoSpaceDE w:val="0"/>
              <w:autoSpaceDN w:val="0"/>
              <w:spacing w:line="360" w:lineRule="exact"/>
              <w:textAlignment w:val="bottom"/>
              <w:rPr>
                <w:rFonts w:ascii="仿宋_GB2312" w:eastAsia="仿宋_GB2312" w:hAnsi="宋体"/>
              </w:rPr>
            </w:pPr>
            <w:r>
              <w:rPr>
                <w:rFonts w:ascii="仿宋_GB2312" w:eastAsia="仿宋_GB2312" w:hAnsi="宋体"/>
              </w:rPr>
              <w:t xml:space="preserve">6.3.2.2 </w:t>
            </w:r>
            <w:r>
              <w:rPr>
                <w:rFonts w:ascii="仿宋_GB2312" w:eastAsia="仿宋_GB2312" w:hAnsi="宋体" w:hint="eastAsia"/>
              </w:rPr>
              <w:t>视觉报警信号的特征</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autoSpaceDE w:val="0"/>
              <w:autoSpaceDN w:val="0"/>
              <w:spacing w:line="360" w:lineRule="exact"/>
              <w:textAlignment w:val="bottom"/>
              <w:rPr>
                <w:rFonts w:ascii="仿宋_GB2312" w:eastAsia="仿宋_GB2312" w:hAnsi="宋体"/>
              </w:rPr>
            </w:pPr>
            <w:r>
              <w:rPr>
                <w:rFonts w:ascii="仿宋_GB2312" w:eastAsia="仿宋_GB2312" w:hAnsi="宋体"/>
              </w:rPr>
              <w:t xml:space="preserve">6.3.3.1 </w:t>
            </w:r>
            <w:r>
              <w:rPr>
                <w:rFonts w:ascii="仿宋_GB2312" w:eastAsia="仿宋_GB2312" w:hAnsi="宋体" w:hint="eastAsia"/>
              </w:rPr>
              <w:t>听觉报警信号的特征</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autoSpaceDE w:val="0"/>
              <w:autoSpaceDN w:val="0"/>
              <w:spacing w:line="360" w:lineRule="exact"/>
              <w:textAlignment w:val="bottom"/>
              <w:rPr>
                <w:rFonts w:ascii="仿宋_GB2312" w:eastAsia="仿宋_GB2312" w:hAnsi="宋体"/>
              </w:rPr>
            </w:pPr>
            <w:r>
              <w:rPr>
                <w:rFonts w:ascii="仿宋_GB2312" w:eastAsia="仿宋_GB2312" w:hAnsi="宋体" w:hint="eastAsia"/>
              </w:rPr>
              <w:t>如果血液透析设备的预期用途包括重症监护或手术环境且使用偏离YY 9706.108-2021的附加报警系统，那么:</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autoSpaceDE w:val="0"/>
              <w:autoSpaceDN w:val="0"/>
              <w:spacing w:line="360" w:lineRule="exact"/>
              <w:textAlignment w:val="bottom"/>
              <w:rPr>
                <w:rFonts w:ascii="仿宋_GB2312" w:eastAsia="仿宋_GB2312" w:hAnsi="宋体"/>
              </w:rPr>
            </w:pPr>
            <w:r>
              <w:rPr>
                <w:rFonts w:ascii="仿宋_GB2312" w:eastAsia="仿宋_GB2312" w:hAnsi="宋体" w:hint="eastAsia"/>
              </w:rPr>
              <w:t xml:space="preserve">a) YY 9706.108-2021规定的报警系统宜是制造商默认设置。如果YY </w:t>
            </w:r>
            <w:r>
              <w:rPr>
                <w:rFonts w:ascii="仿宋_GB2312" w:eastAsia="仿宋_GB2312" w:hAnsi="宋体" w:hint="eastAsia"/>
              </w:rPr>
              <w:lastRenderedPageBreak/>
              <w:t>9706.108-2021规定的报警系统不是制造商默认设置，则随附文件应包含关于这些制造商默认设置的信息</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autoSpaceDE w:val="0"/>
              <w:autoSpaceDN w:val="0"/>
              <w:spacing w:line="360" w:lineRule="exact"/>
              <w:textAlignment w:val="bottom"/>
              <w:rPr>
                <w:rFonts w:ascii="仿宋_GB2312" w:eastAsia="仿宋_GB2312" w:hAnsi="宋体"/>
              </w:rPr>
            </w:pPr>
            <w:r>
              <w:rPr>
                <w:rFonts w:ascii="仿宋_GB2312" w:eastAsia="仿宋_GB2312" w:hAnsi="宋体" w:hint="eastAsia"/>
              </w:rPr>
              <w:t>b)应仅有责任方能改变报警系统</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autoSpaceDE w:val="0"/>
              <w:autoSpaceDN w:val="0"/>
              <w:spacing w:line="360" w:lineRule="exact"/>
              <w:textAlignment w:val="bottom"/>
              <w:rPr>
                <w:rFonts w:ascii="仿宋_GB2312" w:eastAsia="仿宋_GB2312" w:hAnsi="宋体"/>
              </w:rPr>
            </w:pPr>
            <w:r>
              <w:rPr>
                <w:rFonts w:ascii="仿宋_GB2312" w:eastAsia="仿宋_GB2312" w:hAnsi="宋体" w:hint="eastAsia"/>
              </w:rPr>
              <w:t>通过功能试验来检验符合性</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autoSpaceDE w:val="0"/>
              <w:autoSpaceDN w:val="0"/>
              <w:spacing w:line="360" w:lineRule="exact"/>
              <w:textAlignment w:val="bottom"/>
              <w:rPr>
                <w:rFonts w:ascii="仿宋_GB2312" w:eastAsia="仿宋_GB2312" w:hAnsi="宋体"/>
              </w:rPr>
            </w:pPr>
            <w:r>
              <w:rPr>
                <w:rFonts w:ascii="仿宋_GB2312" w:eastAsia="仿宋_GB2312" w:hAnsi="宋体" w:hint="eastAsia"/>
              </w:rPr>
              <w:t>如果血液透析设备的预期用途不包括重症监护或手术环境，则在下列YY 9706.108-2021的</w:t>
            </w:r>
            <w:proofErr w:type="gramStart"/>
            <w:r>
              <w:rPr>
                <w:rFonts w:ascii="仿宋_GB2312" w:eastAsia="仿宋_GB2312" w:hAnsi="宋体" w:hint="eastAsia"/>
              </w:rPr>
              <w:t>条不是</w:t>
            </w:r>
            <w:proofErr w:type="gramEnd"/>
            <w:r>
              <w:rPr>
                <w:rFonts w:ascii="仿宋_GB2312" w:eastAsia="仿宋_GB2312" w:hAnsi="宋体" w:hint="eastAsia"/>
              </w:rPr>
              <w:t>强制的：</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autoSpaceDE w:val="0"/>
              <w:autoSpaceDN w:val="0"/>
              <w:spacing w:line="360" w:lineRule="exact"/>
              <w:textAlignment w:val="bottom"/>
              <w:rPr>
                <w:rFonts w:ascii="仿宋_GB2312" w:eastAsia="仿宋_GB2312" w:hAnsi="宋体"/>
              </w:rPr>
            </w:pPr>
            <w:r>
              <w:rPr>
                <w:rFonts w:ascii="仿宋_GB2312" w:eastAsia="仿宋_GB2312" w:hAnsi="宋体"/>
              </w:rPr>
              <w:t>6.1.2</w:t>
            </w:r>
            <w:r>
              <w:rPr>
                <w:rFonts w:ascii="仿宋_GB2312" w:eastAsia="仿宋_GB2312" w:hAnsi="宋体" w:hint="eastAsia"/>
              </w:rPr>
              <w:t>确定报警状态以及优先级分配</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autoSpaceDE w:val="0"/>
              <w:autoSpaceDN w:val="0"/>
              <w:spacing w:line="360" w:lineRule="exact"/>
              <w:textAlignment w:val="bottom"/>
              <w:rPr>
                <w:rFonts w:ascii="仿宋_GB2312" w:eastAsia="仿宋_GB2312" w:hAnsi="宋体"/>
              </w:rPr>
            </w:pPr>
            <w:r>
              <w:rPr>
                <w:rFonts w:ascii="仿宋_GB2312" w:eastAsia="仿宋_GB2312" w:hAnsi="宋体"/>
              </w:rPr>
              <w:t xml:space="preserve">6.3.2.2 </w:t>
            </w:r>
            <w:r>
              <w:rPr>
                <w:rFonts w:ascii="仿宋_GB2312" w:eastAsia="仿宋_GB2312" w:hAnsi="宋体" w:hint="eastAsia"/>
              </w:rPr>
              <w:t>视觉报警信号的特征</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autoSpaceDE w:val="0"/>
              <w:autoSpaceDN w:val="0"/>
              <w:spacing w:line="360" w:lineRule="exact"/>
              <w:textAlignment w:val="bottom"/>
              <w:rPr>
                <w:rFonts w:ascii="仿宋_GB2312" w:eastAsia="仿宋_GB2312" w:hAnsi="宋体"/>
              </w:rPr>
            </w:pPr>
            <w:r>
              <w:rPr>
                <w:rFonts w:ascii="仿宋_GB2312" w:eastAsia="仿宋_GB2312" w:hAnsi="宋体"/>
              </w:rPr>
              <w:t xml:space="preserve">6.3.3.1 </w:t>
            </w:r>
            <w:r>
              <w:rPr>
                <w:rFonts w:ascii="仿宋_GB2312" w:eastAsia="仿宋_GB2312" w:hAnsi="宋体" w:hint="eastAsia"/>
              </w:rPr>
              <w:t>听觉报警信号的特征</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617"/>
          <w:jc w:val="center"/>
        </w:trPr>
        <w:tc>
          <w:tcPr>
            <w:tcW w:w="426" w:type="dxa"/>
            <w:vMerge w:val="restart"/>
          </w:tcPr>
          <w:p w:rsidR="005B5EE6" w:rsidRDefault="005B5EE6">
            <w:pPr>
              <w:numPr>
                <w:ilvl w:val="0"/>
                <w:numId w:val="1"/>
              </w:numPr>
            </w:pPr>
          </w:p>
        </w:tc>
        <w:tc>
          <w:tcPr>
            <w:tcW w:w="1134" w:type="dxa"/>
            <w:vMerge w:val="restart"/>
          </w:tcPr>
          <w:p w:rsidR="005B5EE6" w:rsidRDefault="009F372C">
            <w:pPr>
              <w:rPr>
                <w:rFonts w:ascii="仿宋_GB2312" w:eastAsia="仿宋_GB2312" w:hAnsi="宋体"/>
              </w:rPr>
            </w:pPr>
            <w:r>
              <w:rPr>
                <w:rFonts w:ascii="仿宋_GB2312" w:eastAsia="仿宋_GB2312" w:hAnsi="宋体" w:hint="eastAsia"/>
              </w:rPr>
              <w:t>报警信号的产生</w:t>
            </w:r>
          </w:p>
          <w:p w:rsidR="005B5EE6" w:rsidRDefault="009F372C">
            <w:pPr>
              <w:rPr>
                <w:rFonts w:ascii="仿宋_GB2312" w:eastAsia="仿宋_GB2312" w:hAnsi="宋体"/>
              </w:rPr>
            </w:pPr>
            <w:r>
              <w:rPr>
                <w:rFonts w:ascii="仿宋_GB2312" w:eastAsia="仿宋_GB2312" w:hAnsi="宋体" w:hint="eastAsia"/>
              </w:rPr>
              <w:t>概述</w:t>
            </w:r>
          </w:p>
        </w:tc>
        <w:tc>
          <w:tcPr>
            <w:tcW w:w="992" w:type="dxa"/>
            <w:vMerge w:val="restart"/>
          </w:tcPr>
          <w:p w:rsidR="005B5EE6" w:rsidRDefault="009F372C">
            <w:pPr>
              <w:rPr>
                <w:rFonts w:ascii="仿宋_GB2312" w:eastAsia="仿宋_GB2312" w:hAnsi="宋体"/>
              </w:rPr>
            </w:pPr>
            <w:r>
              <w:rPr>
                <w:rFonts w:ascii="仿宋_GB2312" w:eastAsia="仿宋_GB2312" w:hAnsi="宋体"/>
              </w:rPr>
              <w:t>208.6.3</w:t>
            </w:r>
          </w:p>
          <w:p w:rsidR="005B5EE6" w:rsidRDefault="005B5EE6">
            <w:pPr>
              <w:rPr>
                <w:rFonts w:ascii="仿宋_GB2312" w:eastAsia="仿宋_GB2312" w:hAnsi="宋体"/>
              </w:rPr>
            </w:pPr>
          </w:p>
          <w:p w:rsidR="005B5EE6" w:rsidRDefault="009F372C">
            <w:pPr>
              <w:rPr>
                <w:rFonts w:ascii="仿宋_GB2312" w:eastAsia="仿宋_GB2312" w:hAnsi="宋体"/>
              </w:rPr>
            </w:pPr>
            <w:r>
              <w:rPr>
                <w:rFonts w:ascii="仿宋_GB2312" w:eastAsia="仿宋_GB2312" w:hAnsi="宋体"/>
              </w:rPr>
              <w:t>208.6.3.1</w:t>
            </w:r>
          </w:p>
        </w:tc>
        <w:tc>
          <w:tcPr>
            <w:tcW w:w="3607" w:type="dxa"/>
          </w:tcPr>
          <w:p w:rsidR="005B5EE6" w:rsidRDefault="005B5EE6">
            <w:pPr>
              <w:rPr>
                <w:rFonts w:ascii="仿宋_GB2312" w:eastAsia="仿宋_GB2312" w:hAnsi="宋体"/>
              </w:rPr>
            </w:pPr>
          </w:p>
          <w:p w:rsidR="005B5EE6" w:rsidRDefault="005B5EE6">
            <w:pPr>
              <w:rPr>
                <w:rFonts w:ascii="仿宋_GB2312" w:eastAsia="仿宋_GB2312" w:hAnsi="宋体"/>
              </w:rPr>
            </w:pPr>
          </w:p>
          <w:p w:rsidR="005B5EE6" w:rsidRDefault="009F372C">
            <w:pPr>
              <w:rPr>
                <w:rFonts w:ascii="仿宋_GB2312" w:eastAsia="仿宋_GB2312" w:hAnsi="宋体"/>
              </w:rPr>
            </w:pPr>
            <w:r>
              <w:rPr>
                <w:rFonts w:ascii="仿宋_GB2312" w:eastAsia="仿宋_GB2312" w:hAnsi="宋体" w:hint="eastAsia"/>
              </w:rPr>
              <w:t>补充：</w:t>
            </w:r>
          </w:p>
          <w:p w:rsidR="005B5EE6" w:rsidRDefault="009F372C">
            <w:pPr>
              <w:rPr>
                <w:rFonts w:ascii="宋体"/>
                <w:szCs w:val="21"/>
              </w:rPr>
            </w:pPr>
            <w:r>
              <w:rPr>
                <w:rFonts w:ascii="仿宋_GB2312" w:eastAsia="仿宋_GB2312" w:hAnsi="宋体" w:hint="eastAsia"/>
              </w:rPr>
              <w:t>除非本专用标准另有规定，听觉和视觉报警信号应同时激活</w:t>
            </w:r>
          </w:p>
        </w:tc>
        <w:tc>
          <w:tcPr>
            <w:tcW w:w="2121" w:type="dxa"/>
            <w:vAlign w:val="bottom"/>
          </w:tcPr>
          <w:p w:rsidR="005B5EE6" w:rsidRDefault="005B5EE6">
            <w:pPr>
              <w:jc w:val="center"/>
              <w:rPr>
                <w:rFonts w:ascii="仿宋_GB2312" w:eastAsia="仿宋_GB2312" w:hAnsi="宋体"/>
              </w:rPr>
            </w:pPr>
          </w:p>
        </w:tc>
        <w:tc>
          <w:tcPr>
            <w:tcW w:w="1080" w:type="dxa"/>
            <w:vAlign w:val="bottom"/>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autoSpaceDE w:val="0"/>
              <w:autoSpaceDN w:val="0"/>
              <w:spacing w:line="360" w:lineRule="exact"/>
              <w:textAlignment w:val="bottom"/>
              <w:rPr>
                <w:rFonts w:ascii="仿宋_GB2312" w:eastAsia="仿宋_GB2312" w:hAnsi="宋体"/>
              </w:rPr>
            </w:pPr>
            <w:r>
              <w:rPr>
                <w:rFonts w:ascii="仿宋_GB2312" w:eastAsia="仿宋_GB2312" w:hAnsi="宋体" w:hint="eastAsia"/>
              </w:rPr>
              <w:t>视觉报警信号应在整个报警状态期间保持激活状态</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autoSpaceDE w:val="0"/>
              <w:autoSpaceDN w:val="0"/>
              <w:spacing w:line="360" w:lineRule="exact"/>
              <w:textAlignment w:val="bottom"/>
              <w:rPr>
                <w:rFonts w:ascii="仿宋_GB2312" w:eastAsia="仿宋_GB2312" w:hAnsi="宋体"/>
              </w:rPr>
            </w:pPr>
            <w:r>
              <w:rPr>
                <w:rFonts w:ascii="仿宋_GB2312" w:eastAsia="仿宋_GB2312" w:hAnsi="宋体" w:hint="eastAsia"/>
              </w:rPr>
              <w:t>然而允许按照208.6.3.3101b)中规定的声音暂停时间来暂停听觉报警信号</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autoSpaceDE w:val="0"/>
              <w:autoSpaceDN w:val="0"/>
              <w:spacing w:line="360" w:lineRule="exact"/>
              <w:textAlignment w:val="bottom"/>
              <w:rPr>
                <w:rFonts w:ascii="仿宋_GB2312" w:eastAsia="仿宋_GB2312" w:hAnsi="宋体"/>
              </w:rPr>
            </w:pPr>
            <w:r>
              <w:rPr>
                <w:rFonts w:ascii="仿宋_GB2312" w:eastAsia="仿宋_GB2312" w:hAnsi="宋体" w:hint="eastAsia"/>
              </w:rPr>
              <w:t>通过功能试验来检查符合性</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cantSplit/>
          <w:trHeight w:val="446"/>
          <w:jc w:val="center"/>
        </w:trPr>
        <w:tc>
          <w:tcPr>
            <w:tcW w:w="426" w:type="dxa"/>
            <w:vMerge w:val="restart"/>
          </w:tcPr>
          <w:p w:rsidR="005B5EE6" w:rsidRDefault="005B5EE6">
            <w:pPr>
              <w:numPr>
                <w:ilvl w:val="0"/>
                <w:numId w:val="1"/>
              </w:numPr>
            </w:pPr>
          </w:p>
        </w:tc>
        <w:tc>
          <w:tcPr>
            <w:tcW w:w="1134" w:type="dxa"/>
            <w:vMerge w:val="restart"/>
          </w:tcPr>
          <w:p w:rsidR="005B5EE6" w:rsidRDefault="009F372C">
            <w:pPr>
              <w:rPr>
                <w:rFonts w:ascii="仿宋_GB2312" w:eastAsia="仿宋_GB2312" w:hAnsi="宋体"/>
              </w:rPr>
            </w:pPr>
            <w:r>
              <w:rPr>
                <w:rFonts w:ascii="仿宋_GB2312" w:eastAsia="仿宋_GB2312" w:hAnsi="宋体" w:hint="eastAsia"/>
              </w:rPr>
              <w:t>听觉报警信号和信息信号的音量和特征</w:t>
            </w:r>
          </w:p>
        </w:tc>
        <w:tc>
          <w:tcPr>
            <w:tcW w:w="992" w:type="dxa"/>
            <w:vMerge w:val="restart"/>
          </w:tcPr>
          <w:p w:rsidR="005B5EE6" w:rsidRDefault="009F372C">
            <w:pPr>
              <w:rPr>
                <w:rFonts w:ascii="仿宋_GB2312" w:eastAsia="仿宋_GB2312" w:hAnsi="宋体"/>
              </w:rPr>
            </w:pPr>
            <w:r>
              <w:rPr>
                <w:rFonts w:ascii="仿宋_GB2312" w:eastAsia="仿宋_GB2312" w:hAnsi="宋体"/>
              </w:rPr>
              <w:t>208.6.3.3.2</w:t>
            </w:r>
          </w:p>
        </w:tc>
        <w:tc>
          <w:tcPr>
            <w:tcW w:w="3607" w:type="dxa"/>
          </w:tcPr>
          <w:p w:rsidR="005B5EE6" w:rsidRDefault="009F372C">
            <w:pPr>
              <w:rPr>
                <w:rFonts w:ascii="仿宋_GB2312" w:eastAsia="仿宋_GB2312" w:hAnsi="宋体"/>
              </w:rPr>
            </w:pPr>
            <w:r>
              <w:rPr>
                <w:rFonts w:ascii="仿宋_GB2312" w:eastAsia="仿宋_GB2312" w:hAnsi="宋体" w:hint="eastAsia"/>
              </w:rPr>
              <w:t>替代：</w:t>
            </w:r>
          </w:p>
          <w:p w:rsidR="005B5EE6" w:rsidRDefault="009F372C">
            <w:pPr>
              <w:rPr>
                <w:rFonts w:ascii="仿宋_GB2312" w:eastAsia="仿宋_GB2312" w:hAnsi="宋体"/>
              </w:rPr>
            </w:pPr>
            <w:r>
              <w:rPr>
                <w:rFonts w:ascii="仿宋_GB2312" w:eastAsia="仿宋_GB2312" w:hAnsi="宋体" w:hint="eastAsia"/>
              </w:rPr>
              <w:t>在制造商的初始设置中，带有听觉报警信号发生装置的血液透析设备应在通过血液透析设备前方几何中心的水平面上且距离为1m的最大声压级处产生一个至少为65dB(A)的声压级</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autoSpaceDE w:val="0"/>
              <w:autoSpaceDN w:val="0"/>
              <w:spacing w:line="360" w:lineRule="exact"/>
              <w:textAlignment w:val="bottom"/>
              <w:rPr>
                <w:rFonts w:ascii="仿宋_GB2312" w:eastAsia="仿宋_GB2312" w:hAnsi="宋体"/>
              </w:rPr>
            </w:pPr>
            <w:r>
              <w:rPr>
                <w:rFonts w:ascii="仿宋_GB2312" w:eastAsia="仿宋_GB2312" w:hAnsi="宋体" w:hint="eastAsia"/>
              </w:rPr>
              <w:t>通过符合GB/T 3785.1规定的1类设备要求的设备以及符合GB/T 3767规定的自由场条件来检验符合性</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cantSplit/>
          <w:trHeight w:val="446"/>
          <w:jc w:val="center"/>
        </w:trPr>
        <w:tc>
          <w:tcPr>
            <w:tcW w:w="426" w:type="dxa"/>
          </w:tcPr>
          <w:p w:rsidR="005B5EE6" w:rsidRDefault="005B5EE6">
            <w:pPr>
              <w:numPr>
                <w:ilvl w:val="0"/>
                <w:numId w:val="1"/>
              </w:numPr>
            </w:pPr>
          </w:p>
        </w:tc>
        <w:tc>
          <w:tcPr>
            <w:tcW w:w="1134" w:type="dxa"/>
          </w:tcPr>
          <w:p w:rsidR="005B5EE6" w:rsidRDefault="009F372C">
            <w:pPr>
              <w:rPr>
                <w:rFonts w:ascii="仿宋_GB2312" w:eastAsia="仿宋_GB2312" w:hAnsi="宋体"/>
              </w:rPr>
            </w:pPr>
            <w:r>
              <w:rPr>
                <w:rFonts w:ascii="仿宋_GB2312" w:eastAsia="仿宋_GB2312" w:hAnsi="宋体" w:hint="eastAsia"/>
              </w:rPr>
              <w:t>操作者可调节的声压级</w:t>
            </w:r>
          </w:p>
        </w:tc>
        <w:tc>
          <w:tcPr>
            <w:tcW w:w="992" w:type="dxa"/>
          </w:tcPr>
          <w:p w:rsidR="005B5EE6" w:rsidRDefault="009F372C">
            <w:pPr>
              <w:rPr>
                <w:rFonts w:ascii="仿宋_GB2312" w:eastAsia="仿宋_GB2312" w:hAnsi="宋体"/>
              </w:rPr>
            </w:pPr>
            <w:r>
              <w:rPr>
                <w:rFonts w:ascii="仿宋_GB2312" w:eastAsia="仿宋_GB2312" w:hAnsi="宋体"/>
              </w:rPr>
              <w:t>208.6.3.3.3</w:t>
            </w:r>
          </w:p>
        </w:tc>
        <w:tc>
          <w:tcPr>
            <w:tcW w:w="3607" w:type="dxa"/>
          </w:tcPr>
          <w:p w:rsidR="005B5EE6" w:rsidRDefault="009F372C">
            <w:pPr>
              <w:autoSpaceDE w:val="0"/>
              <w:autoSpaceDN w:val="0"/>
              <w:spacing w:line="360" w:lineRule="exact"/>
              <w:textAlignment w:val="bottom"/>
              <w:rPr>
                <w:rFonts w:ascii="仿宋_GB2312" w:eastAsia="仿宋_GB2312" w:hAnsi="宋体"/>
              </w:rPr>
            </w:pPr>
            <w:r>
              <w:rPr>
                <w:rFonts w:ascii="仿宋_GB2312" w:eastAsia="仿宋_GB2312" w:hAnsi="宋体" w:hint="eastAsia"/>
              </w:rPr>
              <w:t>补充：</w:t>
            </w:r>
          </w:p>
          <w:p w:rsidR="005B5EE6" w:rsidRDefault="009F372C">
            <w:pPr>
              <w:autoSpaceDE w:val="0"/>
              <w:autoSpaceDN w:val="0"/>
              <w:spacing w:line="360" w:lineRule="exact"/>
              <w:textAlignment w:val="bottom"/>
              <w:rPr>
                <w:rFonts w:ascii="仿宋_GB2312" w:eastAsia="仿宋_GB2312" w:hAnsi="宋体"/>
              </w:rPr>
            </w:pPr>
            <w:r>
              <w:rPr>
                <w:rFonts w:ascii="仿宋_GB2312" w:eastAsia="仿宋_GB2312" w:hAnsi="宋体" w:hint="eastAsia"/>
              </w:rPr>
              <w:t>如果责任方能降低听觉报警信号音量到零，那么在报警状态甚至在单一故障状态下，应有一种可选的措施告知操作者，例如分布式报警系统</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2520"/>
          <w:jc w:val="center"/>
        </w:trPr>
        <w:tc>
          <w:tcPr>
            <w:tcW w:w="426" w:type="dxa"/>
            <w:vMerge w:val="restart"/>
          </w:tcPr>
          <w:p w:rsidR="005B5EE6" w:rsidRDefault="005B5EE6">
            <w:pPr>
              <w:numPr>
                <w:ilvl w:val="0"/>
                <w:numId w:val="1"/>
              </w:numPr>
            </w:pPr>
          </w:p>
        </w:tc>
        <w:tc>
          <w:tcPr>
            <w:tcW w:w="1134" w:type="dxa"/>
            <w:vMerge w:val="restart"/>
          </w:tcPr>
          <w:p w:rsidR="005B5EE6" w:rsidRDefault="009F372C">
            <w:pPr>
              <w:rPr>
                <w:rFonts w:ascii="仿宋_GB2312" w:eastAsia="仿宋_GB2312" w:hAnsi="宋体"/>
              </w:rPr>
            </w:pPr>
            <w:r>
              <w:rPr>
                <w:rFonts w:ascii="仿宋_GB2312" w:eastAsia="仿宋_GB2312" w:hAnsi="宋体" w:hint="eastAsia"/>
              </w:rPr>
              <w:t>用于血液透析设备的听觉报警信号的专用特征</w:t>
            </w:r>
          </w:p>
        </w:tc>
        <w:tc>
          <w:tcPr>
            <w:tcW w:w="992" w:type="dxa"/>
            <w:vMerge w:val="restart"/>
          </w:tcPr>
          <w:p w:rsidR="005B5EE6" w:rsidRDefault="009F372C">
            <w:pPr>
              <w:rPr>
                <w:rFonts w:ascii="仿宋_GB2312" w:eastAsia="仿宋_GB2312" w:hAnsi="宋体"/>
              </w:rPr>
            </w:pPr>
            <w:r>
              <w:rPr>
                <w:rFonts w:ascii="仿宋_GB2312" w:eastAsia="仿宋_GB2312" w:hAnsi="宋体"/>
              </w:rPr>
              <w:t>208.6.3.3.101</w:t>
            </w:r>
          </w:p>
        </w:tc>
        <w:tc>
          <w:tcPr>
            <w:tcW w:w="3607" w:type="dxa"/>
          </w:tcPr>
          <w:p w:rsidR="005B5EE6" w:rsidRDefault="009F372C">
            <w:pPr>
              <w:autoSpaceDE w:val="0"/>
              <w:autoSpaceDN w:val="0"/>
              <w:spacing w:line="360" w:lineRule="exact"/>
              <w:textAlignment w:val="bottom"/>
              <w:rPr>
                <w:rFonts w:ascii="仿宋_GB2312" w:eastAsia="仿宋_GB2312" w:hAnsi="宋体"/>
              </w:rPr>
            </w:pPr>
            <w:r>
              <w:rPr>
                <w:rFonts w:ascii="仿宋_GB2312" w:eastAsia="仿宋_GB2312" w:hAnsi="宋体" w:hint="eastAsia"/>
              </w:rPr>
              <w:t>听觉报警信号应满足下列条件：</w:t>
            </w:r>
          </w:p>
          <w:p w:rsidR="005B5EE6" w:rsidRDefault="009F372C">
            <w:pPr>
              <w:autoSpaceDE w:val="0"/>
              <w:autoSpaceDN w:val="0"/>
              <w:spacing w:line="360" w:lineRule="exact"/>
              <w:textAlignment w:val="bottom"/>
              <w:rPr>
                <w:rFonts w:ascii="仿宋_GB2312" w:eastAsia="仿宋_GB2312" w:hAnsi="宋体"/>
              </w:rPr>
            </w:pPr>
            <w:r>
              <w:rPr>
                <w:rFonts w:ascii="仿宋_GB2312" w:eastAsia="仿宋_GB2312" w:hAnsi="宋体" w:hint="eastAsia"/>
              </w:rPr>
              <w:t>a)如果听觉报警信号能暂停，报警声音暂停周期应不超过3min（例外：对201.12.4.4.101（透析液成分）或201.12.4.4.102（透析液和置换液温度）中描述的报警信号，声音暂停周期应不超过10min）</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autoSpaceDE w:val="0"/>
              <w:autoSpaceDN w:val="0"/>
              <w:spacing w:line="360" w:lineRule="exact"/>
              <w:textAlignment w:val="bottom"/>
              <w:rPr>
                <w:rFonts w:ascii="仿宋_GB2312" w:eastAsia="仿宋_GB2312" w:hAnsi="宋体"/>
              </w:rPr>
            </w:pPr>
            <w:r>
              <w:rPr>
                <w:rFonts w:ascii="仿宋_GB2312" w:eastAsia="仿宋_GB2312" w:hAnsi="宋体" w:hint="eastAsia"/>
              </w:rPr>
              <w:t>b)如果在声音暂停周期内发生其他报警状态，需要由操作者立即响应以防止任何危险情况，那么报警暂停周期应被中断</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vMerge/>
          </w:tcPr>
          <w:p w:rsidR="005B5EE6" w:rsidRDefault="005B5EE6">
            <w:pPr>
              <w:numPr>
                <w:ilvl w:val="0"/>
                <w:numId w:val="1"/>
              </w:numPr>
            </w:pPr>
          </w:p>
        </w:tc>
        <w:tc>
          <w:tcPr>
            <w:tcW w:w="1134" w:type="dxa"/>
            <w:vMerge/>
          </w:tcPr>
          <w:p w:rsidR="005B5EE6" w:rsidRDefault="005B5EE6">
            <w:pPr>
              <w:rPr>
                <w:rFonts w:ascii="仿宋_GB2312" w:eastAsia="仿宋_GB2312" w:hAnsi="宋体"/>
              </w:rPr>
            </w:pPr>
          </w:p>
        </w:tc>
        <w:tc>
          <w:tcPr>
            <w:tcW w:w="992" w:type="dxa"/>
            <w:vMerge/>
          </w:tcPr>
          <w:p w:rsidR="005B5EE6" w:rsidRDefault="005B5EE6">
            <w:pPr>
              <w:rPr>
                <w:rFonts w:ascii="仿宋_GB2312" w:eastAsia="仿宋_GB2312" w:hAnsi="宋体"/>
              </w:rPr>
            </w:pPr>
          </w:p>
        </w:tc>
        <w:tc>
          <w:tcPr>
            <w:tcW w:w="3607" w:type="dxa"/>
          </w:tcPr>
          <w:p w:rsidR="005B5EE6" w:rsidRDefault="009F372C">
            <w:pPr>
              <w:autoSpaceDE w:val="0"/>
              <w:autoSpaceDN w:val="0"/>
              <w:spacing w:line="360" w:lineRule="exact"/>
              <w:textAlignment w:val="bottom"/>
              <w:rPr>
                <w:rFonts w:ascii="仿宋_GB2312" w:eastAsia="仿宋_GB2312" w:hAnsi="宋体"/>
              </w:rPr>
            </w:pPr>
            <w:r>
              <w:rPr>
                <w:rFonts w:ascii="仿宋_GB2312" w:eastAsia="仿宋_GB2312" w:hAnsi="宋体" w:hint="eastAsia"/>
              </w:rPr>
              <w:t>通过功能试验来检查符合性</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tcPr>
          <w:p w:rsidR="005B5EE6" w:rsidRDefault="005B5EE6">
            <w:pPr>
              <w:numPr>
                <w:ilvl w:val="0"/>
                <w:numId w:val="1"/>
              </w:numPr>
            </w:pPr>
          </w:p>
        </w:tc>
        <w:tc>
          <w:tcPr>
            <w:tcW w:w="1134" w:type="dxa"/>
          </w:tcPr>
          <w:p w:rsidR="005B5EE6" w:rsidRDefault="009F372C">
            <w:pPr>
              <w:rPr>
                <w:rFonts w:ascii="仿宋_GB2312" w:eastAsia="仿宋_GB2312" w:hAnsi="宋体"/>
              </w:rPr>
            </w:pPr>
            <w:r>
              <w:rPr>
                <w:rFonts w:ascii="仿宋_GB2312" w:eastAsia="仿宋_GB2312" w:hAnsi="宋体" w:hint="eastAsia"/>
              </w:rPr>
              <w:t>生理闭环控制器发展的工艺要求</w:t>
            </w:r>
          </w:p>
        </w:tc>
        <w:tc>
          <w:tcPr>
            <w:tcW w:w="992" w:type="dxa"/>
          </w:tcPr>
          <w:p w:rsidR="005B5EE6" w:rsidRDefault="009F372C">
            <w:pPr>
              <w:rPr>
                <w:rFonts w:ascii="仿宋_GB2312" w:eastAsia="仿宋_GB2312" w:hAnsi="宋体"/>
              </w:rPr>
            </w:pPr>
            <w:r>
              <w:rPr>
                <w:rFonts w:ascii="仿宋_GB2312" w:eastAsia="仿宋_GB2312" w:hAnsi="宋体"/>
              </w:rPr>
              <w:t>210</w:t>
            </w:r>
          </w:p>
        </w:tc>
        <w:tc>
          <w:tcPr>
            <w:tcW w:w="3607" w:type="dxa"/>
          </w:tcPr>
          <w:p w:rsidR="005B5EE6" w:rsidRDefault="009F372C">
            <w:pPr>
              <w:autoSpaceDE w:val="0"/>
              <w:autoSpaceDN w:val="0"/>
              <w:spacing w:line="360" w:lineRule="exact"/>
              <w:textAlignment w:val="bottom"/>
              <w:rPr>
                <w:rFonts w:ascii="仿宋_GB2312" w:eastAsia="仿宋_GB2312" w:hAnsi="宋体"/>
              </w:rPr>
            </w:pPr>
            <w:r>
              <w:rPr>
                <w:rFonts w:ascii="仿宋_GB2312" w:eastAsia="仿宋_GB2312" w:hAnsi="宋体" w:hint="eastAsia"/>
              </w:rPr>
              <w:t>除下述内容外，IEC 60601-1-10： 2013适用：</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r w:rsidR="005B5EE6" w:rsidTr="00C97DD4">
        <w:trPr>
          <w:trHeight w:val="446"/>
          <w:jc w:val="center"/>
        </w:trPr>
        <w:tc>
          <w:tcPr>
            <w:tcW w:w="426" w:type="dxa"/>
          </w:tcPr>
          <w:p w:rsidR="005B5EE6" w:rsidRDefault="005B5EE6">
            <w:pPr>
              <w:numPr>
                <w:ilvl w:val="0"/>
                <w:numId w:val="1"/>
              </w:numPr>
            </w:pPr>
          </w:p>
        </w:tc>
        <w:tc>
          <w:tcPr>
            <w:tcW w:w="1134" w:type="dxa"/>
          </w:tcPr>
          <w:p w:rsidR="005B5EE6" w:rsidRDefault="009F372C">
            <w:pPr>
              <w:rPr>
                <w:rFonts w:ascii="仿宋_GB2312" w:eastAsia="仿宋_GB2312" w:hAnsi="宋体"/>
              </w:rPr>
            </w:pPr>
            <w:r>
              <w:rPr>
                <w:rFonts w:ascii="仿宋_GB2312" w:eastAsia="仿宋_GB2312" w:hAnsi="宋体" w:hint="eastAsia"/>
              </w:rPr>
              <w:t>家庭医疗保健环境用的医用电气设备和医用电气系统要求</w:t>
            </w:r>
          </w:p>
        </w:tc>
        <w:tc>
          <w:tcPr>
            <w:tcW w:w="992" w:type="dxa"/>
          </w:tcPr>
          <w:p w:rsidR="005B5EE6" w:rsidRDefault="009F372C">
            <w:pPr>
              <w:rPr>
                <w:rFonts w:ascii="仿宋_GB2312" w:eastAsia="仿宋_GB2312" w:hAnsi="宋体"/>
              </w:rPr>
            </w:pPr>
            <w:r>
              <w:rPr>
                <w:rFonts w:ascii="仿宋_GB2312" w:eastAsia="仿宋_GB2312" w:hAnsi="宋体"/>
              </w:rPr>
              <w:t>211</w:t>
            </w:r>
          </w:p>
        </w:tc>
        <w:tc>
          <w:tcPr>
            <w:tcW w:w="3607" w:type="dxa"/>
          </w:tcPr>
          <w:p w:rsidR="005B5EE6" w:rsidRDefault="009F372C">
            <w:pPr>
              <w:autoSpaceDE w:val="0"/>
              <w:autoSpaceDN w:val="0"/>
              <w:spacing w:line="360" w:lineRule="exact"/>
              <w:textAlignment w:val="bottom"/>
              <w:rPr>
                <w:rFonts w:ascii="仿宋_GB2312" w:eastAsia="仿宋_GB2312" w:hAnsi="宋体"/>
              </w:rPr>
            </w:pPr>
            <w:r>
              <w:rPr>
                <w:rFonts w:ascii="仿宋_GB2312" w:eastAsia="仿宋_GB2312" w:hAnsi="宋体" w:hint="eastAsia"/>
              </w:rPr>
              <w:t>除下述内容外，IEC 60601-1-11: 2015适用：</w:t>
            </w:r>
          </w:p>
        </w:tc>
        <w:tc>
          <w:tcPr>
            <w:tcW w:w="2121" w:type="dxa"/>
            <w:vAlign w:val="center"/>
          </w:tcPr>
          <w:p w:rsidR="005B5EE6" w:rsidRDefault="005B5EE6">
            <w:pPr>
              <w:jc w:val="center"/>
              <w:rPr>
                <w:rFonts w:ascii="仿宋_GB2312" w:eastAsia="仿宋_GB2312" w:hAnsi="宋体"/>
              </w:rPr>
            </w:pPr>
          </w:p>
        </w:tc>
        <w:tc>
          <w:tcPr>
            <w:tcW w:w="1080" w:type="dxa"/>
            <w:vAlign w:val="center"/>
          </w:tcPr>
          <w:p w:rsidR="005B5EE6" w:rsidRDefault="005B5EE6">
            <w:pPr>
              <w:jc w:val="center"/>
              <w:rPr>
                <w:rFonts w:ascii="仿宋_GB2312" w:eastAsia="仿宋_GB2312" w:hAnsi="宋体"/>
              </w:rPr>
            </w:pPr>
          </w:p>
        </w:tc>
        <w:tc>
          <w:tcPr>
            <w:tcW w:w="416" w:type="dxa"/>
            <w:vAlign w:val="center"/>
          </w:tcPr>
          <w:p w:rsidR="005B5EE6" w:rsidRDefault="005B5EE6">
            <w:pPr>
              <w:jc w:val="center"/>
              <w:rPr>
                <w:rFonts w:ascii="仿宋_GB2312" w:eastAsia="仿宋_GB2312" w:hAnsi="宋体"/>
              </w:rPr>
            </w:pPr>
          </w:p>
        </w:tc>
      </w:tr>
    </w:tbl>
    <w:p w:rsidR="005B5EE6" w:rsidRDefault="005B5EE6"/>
    <w:sectPr w:rsidR="005B5E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CBF" w:rsidRDefault="00937CBF" w:rsidP="007F1143">
      <w:r>
        <w:separator/>
      </w:r>
    </w:p>
  </w:endnote>
  <w:endnote w:type="continuationSeparator" w:id="0">
    <w:p w:rsidR="00937CBF" w:rsidRDefault="00937CBF" w:rsidP="007F1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CBF" w:rsidRDefault="00937CBF" w:rsidP="007F1143">
      <w:r>
        <w:separator/>
      </w:r>
    </w:p>
  </w:footnote>
  <w:footnote w:type="continuationSeparator" w:id="0">
    <w:p w:rsidR="00937CBF" w:rsidRDefault="00937CBF" w:rsidP="007F11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4F6A79"/>
    <w:multiLevelType w:val="multilevel"/>
    <w:tmpl w:val="6C4F6A7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2MGIxZTBlMjM4Y2Q2NzIwNGU4ZTEwNGVjOWNlNzgifQ=="/>
  </w:docVars>
  <w:rsids>
    <w:rsidRoot w:val="005B5EE6"/>
    <w:rsid w:val="005B5EE6"/>
    <w:rsid w:val="007F1143"/>
    <w:rsid w:val="00937CBF"/>
    <w:rsid w:val="009F372C"/>
    <w:rsid w:val="00C97DD4"/>
    <w:rsid w:val="33431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F11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F1143"/>
    <w:rPr>
      <w:rFonts w:ascii="Times New Roman" w:eastAsia="宋体" w:hAnsi="Times New Roman" w:cs="Times New Roman"/>
      <w:kern w:val="2"/>
      <w:sz w:val="18"/>
      <w:szCs w:val="18"/>
    </w:rPr>
  </w:style>
  <w:style w:type="paragraph" w:styleId="a4">
    <w:name w:val="footer"/>
    <w:basedOn w:val="a"/>
    <w:link w:val="Char0"/>
    <w:rsid w:val="007F1143"/>
    <w:pPr>
      <w:tabs>
        <w:tab w:val="center" w:pos="4153"/>
        <w:tab w:val="right" w:pos="8306"/>
      </w:tabs>
      <w:snapToGrid w:val="0"/>
      <w:jc w:val="left"/>
    </w:pPr>
    <w:rPr>
      <w:sz w:val="18"/>
      <w:szCs w:val="18"/>
    </w:rPr>
  </w:style>
  <w:style w:type="character" w:customStyle="1" w:styleId="Char0">
    <w:name w:val="页脚 Char"/>
    <w:basedOn w:val="a0"/>
    <w:link w:val="a4"/>
    <w:rsid w:val="007F1143"/>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F11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F1143"/>
    <w:rPr>
      <w:rFonts w:ascii="Times New Roman" w:eastAsia="宋体" w:hAnsi="Times New Roman" w:cs="Times New Roman"/>
      <w:kern w:val="2"/>
      <w:sz w:val="18"/>
      <w:szCs w:val="18"/>
    </w:rPr>
  </w:style>
  <w:style w:type="paragraph" w:styleId="a4">
    <w:name w:val="footer"/>
    <w:basedOn w:val="a"/>
    <w:link w:val="Char0"/>
    <w:rsid w:val="007F1143"/>
    <w:pPr>
      <w:tabs>
        <w:tab w:val="center" w:pos="4153"/>
        <w:tab w:val="right" w:pos="8306"/>
      </w:tabs>
      <w:snapToGrid w:val="0"/>
      <w:jc w:val="left"/>
    </w:pPr>
    <w:rPr>
      <w:sz w:val="18"/>
      <w:szCs w:val="18"/>
    </w:rPr>
  </w:style>
  <w:style w:type="character" w:customStyle="1" w:styleId="Char0">
    <w:name w:val="页脚 Char"/>
    <w:basedOn w:val="a0"/>
    <w:link w:val="a4"/>
    <w:rsid w:val="007F1143"/>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2773</Words>
  <Characters>15812</Characters>
  <Application>Microsoft Office Word</Application>
  <DocSecurity>0</DocSecurity>
  <Lines>131</Lines>
  <Paragraphs>37</Paragraphs>
  <ScaleCrop>false</ScaleCrop>
  <Company/>
  <LinksUpToDate>false</LinksUpToDate>
  <CharactersWithSpaces>18548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3</cp:revision>
  <dcterms:created xsi:type="dcterms:W3CDTF">2023-02-23T01:16:00Z</dcterms:created>
  <dcterms:modified xsi:type="dcterms:W3CDTF">2023-04-13T03:52:00Z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A4DB0286FC2E46F4BDB607B354FE6D4C</vt:lpwstr>
  </property>
</Properties>
</file>