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812" w:rsidRDefault="00D92642" w:rsidP="00DA2812">
      <w:pPr>
        <w:pStyle w:val="afffffff8"/>
        <w:rPr>
          <w:b w:val="0"/>
        </w:rPr>
      </w:pPr>
      <w:bookmarkStart w:id="0" w:name="_Toc39922354"/>
      <w:r>
        <w:rPr>
          <w:rFonts w:hint="eastAsia"/>
          <w:b w:val="0"/>
        </w:rPr>
        <w:t>GB9706.1-2007</w:t>
      </w:r>
      <w:r>
        <w:rPr>
          <w:rFonts w:hint="eastAsia"/>
        </w:rPr>
        <w:t>、</w:t>
      </w:r>
      <w:r w:rsidRPr="00DE029C">
        <w:rPr>
          <w:b w:val="0"/>
        </w:rPr>
        <w:t>GB 9706.15-2008</w:t>
      </w:r>
      <w:r w:rsidRPr="00DE029C">
        <w:rPr>
          <w:rFonts w:hint="eastAsia"/>
          <w:b w:val="0"/>
        </w:rPr>
        <w:t>、</w:t>
      </w:r>
      <w:r w:rsidRPr="00D92642">
        <w:rPr>
          <w:b w:val="0"/>
        </w:rPr>
        <w:t>YY/T 0708-2009</w:t>
      </w:r>
      <w:r>
        <w:rPr>
          <w:rFonts w:hint="eastAsia"/>
          <w:b w:val="0"/>
        </w:rPr>
        <w:t>和</w:t>
      </w:r>
      <w:r>
        <w:rPr>
          <w:rFonts w:hint="eastAsia"/>
          <w:b w:val="0"/>
        </w:rPr>
        <w:t>GB 9706.1-2</w:t>
      </w:r>
      <w:bookmarkStart w:id="1" w:name="_GoBack"/>
      <w:bookmarkEnd w:id="1"/>
      <w:r>
        <w:rPr>
          <w:rFonts w:hint="eastAsia"/>
          <w:b w:val="0"/>
        </w:rPr>
        <w:t>020</w:t>
      </w:r>
      <w:r w:rsidR="00DA2812">
        <w:rPr>
          <w:rFonts w:hint="eastAsia"/>
          <w:b w:val="0"/>
        </w:rPr>
        <w:t>对照表</w:t>
      </w:r>
      <w:bookmarkEnd w:id="0"/>
    </w:p>
    <w:p w:rsidR="00DA2812" w:rsidRDefault="00DA2812" w:rsidP="00DA2812">
      <w:pPr>
        <w:rPr>
          <w:sz w:val="24"/>
        </w:rPr>
      </w:pPr>
      <w:r>
        <w:rPr>
          <w:rFonts w:hint="eastAsia"/>
          <w:sz w:val="24"/>
        </w:rPr>
        <w:t>表</w:t>
      </w:r>
      <w:r>
        <w:rPr>
          <w:rFonts w:hint="eastAsia"/>
          <w:sz w:val="24"/>
        </w:rPr>
        <w:t>1</w:t>
      </w:r>
      <w:r w:rsidR="00266090">
        <w:rPr>
          <w:rFonts w:hint="eastAsia"/>
          <w:sz w:val="24"/>
        </w:rPr>
        <w:t>第一列按</w:t>
      </w:r>
      <w:r w:rsidR="00266090">
        <w:rPr>
          <w:rFonts w:hint="eastAsia"/>
          <w:sz w:val="24"/>
        </w:rPr>
        <w:t>GB9706.1-200</w:t>
      </w:r>
      <w:r w:rsidR="00A92B52">
        <w:rPr>
          <w:rFonts w:hint="eastAsia"/>
          <w:sz w:val="24"/>
        </w:rPr>
        <w:t>7</w:t>
      </w:r>
      <w:r w:rsidR="00266090">
        <w:rPr>
          <w:rFonts w:hint="eastAsia"/>
          <w:sz w:val="24"/>
        </w:rPr>
        <w:t>标准章节顺序列出了章节号，</w:t>
      </w:r>
      <w:r w:rsidR="00266090" w:rsidRPr="00266090">
        <w:rPr>
          <w:rFonts w:hint="eastAsia"/>
          <w:sz w:val="24"/>
        </w:rPr>
        <w:t>并给出了条款或段落的前面几个字符</w:t>
      </w:r>
      <w:r>
        <w:rPr>
          <w:rFonts w:hint="eastAsia"/>
          <w:sz w:val="24"/>
        </w:rPr>
        <w:t>。第二列给出了</w:t>
      </w:r>
      <w:r>
        <w:rPr>
          <w:rFonts w:hint="eastAsia"/>
          <w:sz w:val="24"/>
        </w:rPr>
        <w:t>GB 9706.1-2020</w:t>
      </w:r>
      <w:r>
        <w:rPr>
          <w:rFonts w:hint="eastAsia"/>
          <w:sz w:val="24"/>
        </w:rPr>
        <w:t>相对应的条款和标题。对于因</w:t>
      </w:r>
      <w:r w:rsidR="00A00309" w:rsidRPr="00A00309">
        <w:rPr>
          <w:sz w:val="24"/>
        </w:rPr>
        <w:t>GB9706.1-2007</w:t>
      </w:r>
      <w:r>
        <w:rPr>
          <w:rFonts w:hint="eastAsia"/>
          <w:sz w:val="24"/>
        </w:rPr>
        <w:t>中不采用的章节，以“不采用，删除”进行标记。对于在</w:t>
      </w:r>
      <w:r w:rsidR="00A00309">
        <w:rPr>
          <w:rFonts w:hint="eastAsia"/>
          <w:sz w:val="24"/>
        </w:rPr>
        <w:t>GB 9706.1-2020</w:t>
      </w:r>
      <w:r>
        <w:rPr>
          <w:rFonts w:hint="eastAsia"/>
          <w:sz w:val="24"/>
        </w:rPr>
        <w:t>中删除的章节，在其旧版标题后以“删除”进行标记。</w:t>
      </w:r>
    </w:p>
    <w:p w:rsidR="00DA2812" w:rsidRDefault="00DA2812" w:rsidP="00DA2812"/>
    <w:p w:rsidR="00DA2812" w:rsidRDefault="00DA2812" w:rsidP="00DA2812">
      <w:pPr>
        <w:jc w:val="center"/>
      </w:pPr>
      <w:r>
        <w:rPr>
          <w:rFonts w:hint="eastAsia"/>
        </w:rPr>
        <w:t>表</w:t>
      </w:r>
      <w:r>
        <w:rPr>
          <w:rFonts w:hint="eastAsia"/>
        </w:rPr>
        <w:t>1 GB9706.1-2007</w:t>
      </w:r>
      <w:r>
        <w:rPr>
          <w:rFonts w:hint="eastAsia"/>
        </w:rPr>
        <w:t>与</w:t>
      </w:r>
      <w:r>
        <w:rPr>
          <w:rFonts w:hint="eastAsia"/>
        </w:rPr>
        <w:t>GB9706.1-2020</w:t>
      </w:r>
      <w:r>
        <w:rPr>
          <w:rFonts w:hint="eastAsia"/>
        </w:rPr>
        <w:t>条款对照表</w:t>
      </w: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8"/>
        <w:gridCol w:w="2125"/>
        <w:gridCol w:w="1001"/>
        <w:gridCol w:w="1570"/>
        <w:gridCol w:w="3415"/>
      </w:tblGrid>
      <w:tr w:rsidR="00DA2812" w:rsidTr="00D806A8">
        <w:trPr>
          <w:cantSplit/>
          <w:trHeight w:val="397"/>
          <w:tblHeader/>
          <w:jc w:val="center"/>
        </w:trPr>
        <w:tc>
          <w:tcPr>
            <w:tcW w:w="5509" w:type="dxa"/>
            <w:gridSpan w:val="5"/>
            <w:shd w:val="clear" w:color="auto" w:fill="B2B2B2"/>
            <w:vAlign w:val="center"/>
          </w:tcPr>
          <w:p w:rsidR="00DA2812" w:rsidRDefault="00DA2812" w:rsidP="00DA2812">
            <w:pPr>
              <w:widowControl/>
              <w:jc w:val="center"/>
              <w:rPr>
                <w:rFonts w:ascii="宋体" w:hAnsi="宋体" w:cs="宋体"/>
                <w:kern w:val="0"/>
                <w:szCs w:val="21"/>
              </w:rPr>
            </w:pPr>
            <w:r>
              <w:rPr>
                <w:rFonts w:ascii="宋体" w:hAnsi="宋体" w:cs="宋体" w:hint="eastAsia"/>
                <w:kern w:val="0"/>
                <w:szCs w:val="21"/>
              </w:rPr>
              <w:t>内容</w:t>
            </w:r>
          </w:p>
        </w:tc>
        <w:tc>
          <w:tcPr>
            <w:tcW w:w="3325" w:type="dxa"/>
            <w:vMerge w:val="restart"/>
            <w:shd w:val="clear" w:color="auto" w:fill="B2B2B2"/>
            <w:vAlign w:val="center"/>
          </w:tcPr>
          <w:p w:rsidR="00DA2812" w:rsidRDefault="00DA2812" w:rsidP="00DA2812">
            <w:pPr>
              <w:widowControl/>
              <w:jc w:val="center"/>
              <w:rPr>
                <w:rFonts w:ascii="宋体" w:hAnsi="宋体" w:cs="宋体"/>
                <w:kern w:val="0"/>
                <w:szCs w:val="21"/>
              </w:rPr>
            </w:pPr>
            <w:r>
              <w:rPr>
                <w:rFonts w:ascii="宋体" w:hAnsi="宋体" w:cs="宋体" w:hint="eastAsia"/>
                <w:kern w:val="0"/>
                <w:szCs w:val="21"/>
              </w:rPr>
              <w:t>备注</w:t>
            </w:r>
          </w:p>
        </w:tc>
      </w:tr>
      <w:tr w:rsidR="00FA594D" w:rsidTr="00D806A8">
        <w:trPr>
          <w:cantSplit/>
          <w:trHeight w:val="397"/>
          <w:tblHeader/>
          <w:jc w:val="center"/>
        </w:trPr>
        <w:tc>
          <w:tcPr>
            <w:tcW w:w="3006" w:type="dxa"/>
            <w:gridSpan w:val="3"/>
            <w:shd w:val="clear" w:color="auto" w:fill="B2B2B2"/>
            <w:vAlign w:val="center"/>
          </w:tcPr>
          <w:p w:rsidR="00DA2812" w:rsidRDefault="00DA2812">
            <w:pPr>
              <w:widowControl/>
              <w:jc w:val="center"/>
              <w:rPr>
                <w:rFonts w:ascii="宋体" w:hAnsi="宋体" w:cs="宋体"/>
                <w:kern w:val="0"/>
                <w:szCs w:val="21"/>
              </w:rPr>
            </w:pPr>
            <w:r>
              <w:rPr>
                <w:rFonts w:ascii="宋体" w:hAnsi="宋体" w:cs="宋体" w:hint="eastAsia"/>
                <w:kern w:val="0"/>
                <w:szCs w:val="21"/>
              </w:rPr>
              <w:t>GB9706.1-2007</w:t>
            </w:r>
            <w:r w:rsidR="00470408">
              <w:rPr>
                <w:rFonts w:ascii="宋体" w:hAnsi="宋体" w:cs="宋体" w:hint="eastAsia"/>
                <w:kern w:val="0"/>
                <w:szCs w:val="21"/>
              </w:rPr>
              <w:t>（旧版）</w:t>
            </w:r>
          </w:p>
        </w:tc>
        <w:tc>
          <w:tcPr>
            <w:tcW w:w="2503" w:type="dxa"/>
            <w:gridSpan w:val="2"/>
            <w:shd w:val="clear" w:color="auto" w:fill="B2B2B2"/>
            <w:vAlign w:val="center"/>
          </w:tcPr>
          <w:p w:rsidR="00DA2812" w:rsidRDefault="00DA2812">
            <w:pPr>
              <w:widowControl/>
              <w:jc w:val="center"/>
              <w:rPr>
                <w:rFonts w:ascii="宋体" w:hAnsi="宋体" w:cs="宋体"/>
                <w:kern w:val="0"/>
                <w:szCs w:val="21"/>
              </w:rPr>
            </w:pPr>
            <w:r>
              <w:rPr>
                <w:rFonts w:ascii="宋体" w:hAnsi="宋体" w:cs="宋体" w:hint="eastAsia"/>
                <w:kern w:val="0"/>
                <w:szCs w:val="21"/>
              </w:rPr>
              <w:t>GB9706.1-2020</w:t>
            </w:r>
            <w:r w:rsidR="00470408">
              <w:rPr>
                <w:rFonts w:ascii="宋体" w:hAnsi="宋体" w:cs="宋体" w:hint="eastAsia"/>
                <w:kern w:val="0"/>
                <w:szCs w:val="21"/>
              </w:rPr>
              <w:t>（新版）</w:t>
            </w:r>
          </w:p>
        </w:tc>
        <w:tc>
          <w:tcPr>
            <w:tcW w:w="3325" w:type="dxa"/>
            <w:vMerge/>
            <w:shd w:val="clear" w:color="auto" w:fill="B2B2B2"/>
            <w:vAlign w:val="center"/>
          </w:tcPr>
          <w:p w:rsidR="00DA2812" w:rsidRDefault="00DA2812" w:rsidP="00DA2812">
            <w:pPr>
              <w:widowControl/>
              <w:jc w:val="center"/>
              <w:rPr>
                <w:rFonts w:ascii="宋体" w:hAnsi="宋体" w:cs="宋体"/>
                <w:kern w:val="0"/>
                <w:szCs w:val="21"/>
              </w:rPr>
            </w:pPr>
          </w:p>
        </w:tc>
      </w:tr>
      <w:tr w:rsidR="00FA594D" w:rsidTr="00D806A8">
        <w:trPr>
          <w:cantSplit/>
          <w:trHeight w:val="397"/>
          <w:tblHeader/>
          <w:jc w:val="center"/>
        </w:trPr>
        <w:tc>
          <w:tcPr>
            <w:tcW w:w="937" w:type="dxa"/>
            <w:gridSpan w:val="2"/>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条款号</w:t>
            </w:r>
          </w:p>
        </w:tc>
        <w:tc>
          <w:tcPr>
            <w:tcW w:w="2069"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标题</w:t>
            </w:r>
          </w:p>
        </w:tc>
        <w:tc>
          <w:tcPr>
            <w:tcW w:w="975"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条款号</w:t>
            </w:r>
          </w:p>
        </w:tc>
        <w:tc>
          <w:tcPr>
            <w:tcW w:w="1528"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标题</w:t>
            </w:r>
          </w:p>
        </w:tc>
        <w:tc>
          <w:tcPr>
            <w:tcW w:w="3325" w:type="dxa"/>
            <w:vMerge/>
            <w:shd w:val="clear" w:color="auto" w:fill="B2B2B2"/>
            <w:vAlign w:val="center"/>
          </w:tcPr>
          <w:p w:rsidR="00DA2812" w:rsidRDefault="00DA2812" w:rsidP="00DA2812">
            <w:pPr>
              <w:widowControl/>
              <w:jc w:val="center"/>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第一篇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概述，删除标题</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“适用范围和目的”</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范围、目的和相关标准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适用范围</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范围</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新版增加了系统的要求，明确了不属于医用电气设备定义的体外诊断设备和有源植入设备不属于本标准的范围，增加生理效应除外章节的内容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目的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目的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专用标准</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专用标准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新版增加专用标准编制组织说明，增加</w:t>
            </w:r>
            <w:proofErr w:type="gramStart"/>
            <w:r>
              <w:rPr>
                <w:rFonts w:ascii="宋体" w:hAnsi="宋体" w:cs="宋体" w:hint="eastAsia"/>
                <w:kern w:val="0"/>
                <w:szCs w:val="21"/>
              </w:rPr>
              <w:t>了专标中</w:t>
            </w:r>
            <w:proofErr w:type="gramEnd"/>
            <w:r>
              <w:rPr>
                <w:rFonts w:ascii="宋体" w:hAnsi="宋体" w:cs="宋体" w:hint="eastAsia"/>
                <w:kern w:val="0"/>
                <w:szCs w:val="21"/>
              </w:rPr>
              <w:t>可能有基本安全和基本性能要求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环境条件</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“并列标准”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并列标准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新版增加了对于并列标准使用的三个注解。</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“术语和定义”</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术语和定义</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新版修订了“电气设备”和“设备”中的具体含义，删除应、宜、可的说明，增加系统和未加粗安全的说明。</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“设备部件、辅件和附件”，删除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“调节孔盖”</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调节孔盖</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“可触及金属部分”，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 xml:space="preserve">3.2       </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可触及金属部分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“附件”</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新版增加了使设备和其他设备的功能整合在一起。</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lastRenderedPageBreak/>
                <w:t>2.1.4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“随机文件”</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随附文件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新版增加了医用电气系统；将使用者改为责任方；内容除基本安全外，还包括基本性能。</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“应用部分”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应用部分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新版明确了应用部分是和患者有身体接触的部分，另外通过风险分析决定其他不属于应用部分但应当作应用部分处理的部件。</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“外壳”</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外壳</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新版删除可触及金属部分、旋钮、手柄及类似部件、可触及的轴的描述，增加部件外表面也看作外壳的描述。</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“F型隔离（浮动）应用部分”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F型隔离（浮动）应用部分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“内部电源”</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内部电源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2.1.10</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“带电”，删除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“网电源部分”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新版描述更具体，以防护隔离来区分是否是网电源部分</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“患者电路”，删除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“防护罩”，删除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“信号输入部分”</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3.115</w:t>
            </w:r>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信号输入/输出部分</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新版将信号输入和信号输出部分合起来</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“信号输出部分”</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2.1.20</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“供电设备”，删除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“可触及部分”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可触及部分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新版明确说明通过标准测试指来判断是否可触及部分，且不将应用部分看成可触及部分。</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“患者连接”</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患者连接</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“B型应用部分”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3.132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B型应用部分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新版增加风险管理过程中需要符合应用部分要求但又不属于应用部分定义中的部件。</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lastRenderedPageBreak/>
                <w:t>2.1.25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“BF型应用部分”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3.133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BF型应用部分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新版增加风险管理过程中需要符合应用部分要求但又不属于应用部分定义中的部件。</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“CF型应用部分”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3.134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CF型应用部分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新版增加风险管理过程中需要符合应用部分要求但又不属于应用部分定义中的部件。</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“防除颤应用部分”</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防除颤应用部分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“设备类型（分类）”，删除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“AP型设备”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AP型</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删除设备，定义为评级</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“APG型设备”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APG型</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删除设备，定义为评级</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“I类设备”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I类</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“II类设备”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II类</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“直接用于心脏”</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直接用于心脏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新版把导电连接改为连接</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2.2.10</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“设备”，删除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“固定式设备”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固定的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新版不限定于固定在建筑物或运输工具的某特定地方，只要是紧固或以其他方式固定在一个规定的位置，永久固定也纳入固定式中</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“手持式设备”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手持的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“医用电气设备”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医用电气设备</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新版增加“对对疾病、伤害或残疾的补偿或缓和</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“移动式设备”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移动的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“永久性安装设备”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永久性安装</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“可携带式设备”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可携带的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2.2.19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2.2.20</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lastRenderedPageBreak/>
                <w:t>2.2.21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“非移动式设备”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3.118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非移动的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“可移动式设备”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3.130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可转移的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2.2.29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“内部电源设备”</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内部供电</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“绝缘”，删除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2.3.1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“电气间隙”</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电气间隙</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2.3.2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“基本绝缘”</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基本绝缘</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新版删除了带电部件这一术语，明确了绝缘是对电击的防护。</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2.3.3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“爬电距离”</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爬电距离</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新版将路径改为距离</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2.3.4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“双重绝缘”</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双重绝缘</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2.3.5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2.3.6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2.3.7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“加强绝缘”</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加强绝缘</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2.3.8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“辅助绝缘”</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3.119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附加绝缘</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“电压”，删除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2.4.1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“高电压”</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高电压</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2.4.2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“网电源电压”</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3.54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网电源电压</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2.4.3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“安全特低电压(SELV)”，删除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“电流”，删除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2.5.1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“对地漏电流”</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对地漏电流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新版中增加流过功能接地的电流也是对地漏电流</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2.5.2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“外壳漏电流”</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3.129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接触电流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新版将“外壳漏电流”更名为“接触电流”。</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2.5.3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“漏电流”</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漏电流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2.5.4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“患者辅助电流”</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患者辅助电流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新版改为患者连接到其他所有患者连接之间，旧版为应用部分之间</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2.5.5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lastRenderedPageBreak/>
                <w:t>2.5.6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“患者漏电流”</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患者漏电流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新版中将应用部分改为患者连接</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“接地端子和接地导线”，删除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2.6.1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2.6.2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2.6.3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“功能接地导线”</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功能接地导线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2.6.4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“功能接地端子”</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功能接地端子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2.6.5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2.6.6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“电位均衡导线”</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电位均衡导线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2.6.7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“保护接地导线”</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保护接地导线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2.6.8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“保护接地端子”</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保护接地端子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2.6.9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“电气连接（装置）”，删除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“设备连接装置”</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器具耦合器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“设备电源输入插口”</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器具输入插座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“辅助网电源插座”，与多位插座合并</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多位插座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旧版的</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2.7.4</w:t>
              </w:r>
            </w:smartTag>
            <w:r>
              <w:rPr>
                <w:rFonts w:ascii="宋体" w:hAnsi="宋体" w:cs="宋体" w:hint="eastAsia"/>
                <w:kern w:val="0"/>
                <w:szCs w:val="21"/>
              </w:rPr>
              <w:t>条辅助网电源插座和GB 9706.15-2008的2.204条可移式多孔插座两个术语的合并。</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“导电连接”，删除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“可拆卸电源软电线”</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可拆卸电源软电线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外部接线端子装置</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固定的网电源插座</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互连端子装置</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2.7.10</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网电源连接器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网电源连接器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2.7.11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网电源插头</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3.50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网电插头</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2.7.12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3.52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网电源接线端子装置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2.7.13</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lastRenderedPageBreak/>
                <w:t>2.7.14</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2.7.15</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2.7.16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接线端子装置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3.123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接线端子装置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2.7.17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电源软电线</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电源软电线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变压器</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2.8.1</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2.8.2</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2.8.3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安全特低电压变压器</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2.8.4</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2.8.5</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2.8.6</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控制装置和限制装置</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（控制装置或限制装置的）可调设定</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2.9.2</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2.9.3</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（控制装置或限制装置的）固定设定</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2.9.5</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2.9.6</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过流释放器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过流释放器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2.9.8</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2.9.9</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2.9.10</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自动复位热断路器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3.111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自动复位热断路器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2.9.11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2.9.12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热断路器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3.124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热断路器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新版将设定值不能由操作者改变更改为除有资质的维护人员外，设定值不能被改变</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2.9.13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恒温器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3.126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温控器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新版增加控制温度高于/低于某一预设值的控制器也纳入恒温器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2.10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设备的运行</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冷态</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冷态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连续运行</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连续运行</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新版将额定负载改为正常使用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间歇加载连续运行</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短时加载连续运行</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持续率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持续率</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新版改为最长激励时间和最短非激励时间，旧版为运行时间与运行时间和随后的间隔时间之和的比率（占空比）</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间歇运行</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正常状态</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正常状态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正常使用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正常使用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正确安装的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正确安装</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新版删除了“各安全方面的要求至少都得到遵守的状态”</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2.10.10</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短时运行</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2.10.11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单一故障状态</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3.116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单一故障状态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机械安全</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水压试验压力</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水压试验压力</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最大容许工作压力</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3.57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最大容许工作压力</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新版将旧版中的由制造商、检验机构或有资质人员最近检测报告中规定的压力改为元器件制造商声明元器件所能承受的最大压力</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最小断裂载荷</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压力（过压）</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安全工作载荷</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3.109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安全工作载荷</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机械防护装置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新版引入单一故障状态可接受的风险水平</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静态载荷</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2.11.8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安全系数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3.121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拉伸安全系数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新版将“安全系数”更名为“拉伸安全系数”，由最小断裂载荷与安全工作载荷之比改为拉伸强度与承受相应总载荷力的比。</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lastRenderedPageBreak/>
                <w:t>2.11.9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总载荷</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3.128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总载荷</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新版由正常状态下由加速度产生的力改为动态载力</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其他</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型式标记（型号）</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型号或类型参考号</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新版增加了附件也有型号或类型参考号。</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名义（值）</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标称（值）</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旧版是接受医学或牙科检查或治疗的生物，新版改为接受内科、外科或牙科检查的生物。医学改为了内科、外科，删除了治疗</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2.12.5</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2.12.6</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2.12.7</w:t>
              </w:r>
            </w:smartTag>
          </w:p>
        </w:tc>
        <w:tc>
          <w:tcPr>
            <w:tcW w:w="2069" w:type="dxa"/>
            <w:shd w:val="clear" w:color="auto" w:fill="auto"/>
            <w:vAlign w:val="center"/>
          </w:tcPr>
          <w:p w:rsidR="00DA2812" w:rsidRDefault="00DA2812" w:rsidP="00DA2812">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2.12.8</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额定（值）</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额定（值）</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新版由特征量的值改为运行状态指定的值</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2.12.9</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序号</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2.12.10</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供电网</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3.120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供电网</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新版由永久性安装的电源改为电能的来源，增加不作为ME设备或ME系统的一部分的说明</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旧版不采用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工具</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3.127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工具</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使用者</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3.101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责任方</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新版注解了责任实体的范围，及“使用”含义。</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2.12.14</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急救车</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2.12.15</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与空气混合的易燃麻醉气</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与空气混合的易燃麻醉气</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2.12.16</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与氧或氧化亚氮混合的易燃麻醉气</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与氧或氧化亚氮混合的易燃麻醉气</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2.12.17</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操作者</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操作者</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2.12.18</w:t>
              </w:r>
            </w:smartTag>
          </w:p>
        </w:tc>
        <w:tc>
          <w:tcPr>
            <w:tcW w:w="2069"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安全方面危险</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基本安全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shd w:val="clear" w:color="auto" w:fill="auto"/>
            <w:vAlign w:val="center"/>
          </w:tcPr>
          <w:p w:rsidR="00DA2812" w:rsidRDefault="00DA2812" w:rsidP="00DA2812">
            <w:pPr>
              <w:widowControl/>
              <w:rPr>
                <w:rFonts w:ascii="宋体" w:hAnsi="宋体" w:cs="宋体"/>
                <w:kern w:val="0"/>
                <w:szCs w:val="21"/>
              </w:rPr>
            </w:pPr>
          </w:p>
        </w:tc>
        <w:tc>
          <w:tcPr>
            <w:tcW w:w="2069" w:type="dxa"/>
            <w:vMerge/>
            <w:shd w:val="clear" w:color="auto" w:fill="auto"/>
            <w:vAlign w:val="center"/>
          </w:tcPr>
          <w:p w:rsidR="00DA2812" w:rsidRDefault="00DA2812" w:rsidP="00DA2812">
            <w:pPr>
              <w:widowControl/>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3.39</w:t>
            </w:r>
          </w:p>
        </w:tc>
        <w:tc>
          <w:tcPr>
            <w:tcW w:w="1528" w:type="dxa"/>
            <w:shd w:val="clear" w:color="auto" w:fill="auto"/>
            <w:vAlign w:val="center"/>
          </w:tcPr>
          <w:p w:rsidR="00DA2812" w:rsidRDefault="00DA2812" w:rsidP="00DA2812">
            <w:pPr>
              <w:pStyle w:val="afff"/>
              <w:ind w:firstLineChars="0" w:firstLine="0"/>
            </w:pPr>
            <w:r>
              <w:rPr>
                <w:rFonts w:hint="eastAsia"/>
              </w:rPr>
              <w:t>危险（源）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新版改为伤害的潜在源</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通用要求</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通用要求</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3.1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“按制造商的说明</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ME设备或ME系统的应用条件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新版应用条件的适用范围增加了治疗或缓和疾病、伤害或残疾的设备或系统的应用的要求，增加合理可预见的误用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“所用材料或结构形式…”</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ME设备或ME系统替代的风险控制措施或试验方法</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新版细化等同安全的要求，引入风险管理</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下列单一故障</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ME设备的单一故障状态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新版增加了试验是否进行由风险分析决定的要求。单一故障测试的结果是否是安全的，根据标准条款的要求或风险管理的评估结果来判定。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6"/>
                <w:attr w:name="UnitName" w:val="a"/>
              </w:smartTagPr>
              <w:r>
                <w:rPr>
                  <w:rFonts w:ascii="宋体" w:hAnsi="宋体" w:cs="宋体" w:hint="eastAsia"/>
                  <w:kern w:val="0"/>
                  <w:szCs w:val="21"/>
                </w:rPr>
                <w:t>3.6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a)断开一根保护接地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8.1 b) 缩进4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“任何一根符合 8.6 要求的…”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b)断开一根电源导线</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8.1 b) 缩进5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“除多相 ME 设备或永久性安装</w:t>
            </w:r>
            <w:r>
              <w:rPr>
                <w:rFonts w:ascii="宋体" w:hAnsi="宋体" w:cs="宋体"/>
                <w:kern w:val="0"/>
                <w:szCs w:val="21"/>
              </w:rPr>
              <w:t>…</w:t>
            </w: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新版增加中性导线例外的说明</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6"/>
                <w:attr w:name="UnitName" w:val="C"/>
              </w:smartTagPr>
              <w:r>
                <w:rPr>
                  <w:rFonts w:ascii="宋体" w:hAnsi="宋体" w:cs="宋体" w:hint="eastAsia"/>
                  <w:kern w:val="0"/>
                  <w:szCs w:val="21"/>
                </w:rPr>
                <w:t>3.6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c)F型应用部分上</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.7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d)信号输入部分或</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8.7.3</w:t>
              </w:r>
            </w:smartTag>
            <w:r>
              <w:rPr>
                <w:rFonts w:ascii="宋体" w:hAnsi="宋体" w:cs="宋体" w:hint="eastAsia"/>
                <w:kern w:val="0"/>
                <w:szCs w:val="21"/>
              </w:rPr>
              <w:t xml:space="preserve"> 表3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“由信号输入/输出部分上的外来电压引起的”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 e)</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e)与氧或氧化亚氮混合</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预期使用易燃麻醉剂的ME设备和ME系统</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新版将要求单独放在附录中</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6"/>
                <w:attr w:name="UnitName" w:val="F"/>
              </w:smartTagPr>
              <w:r>
                <w:rPr>
                  <w:rFonts w:ascii="宋体" w:hAnsi="宋体" w:cs="宋体" w:hint="eastAsia"/>
                  <w:kern w:val="0"/>
                  <w:szCs w:val="21"/>
                </w:rPr>
                <w:t>3.6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f)液体的泄漏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13.2.6</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液体泄漏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新版将风险管理过程引入了泄漏测试条件</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6"/>
                <w:attr w:name="UnitName" w:val="g"/>
              </w:smartTagPr>
              <w:r>
                <w:rPr>
                  <w:rFonts w:ascii="宋体" w:hAnsi="宋体" w:cs="宋体" w:hint="eastAsia"/>
                  <w:kern w:val="0"/>
                  <w:szCs w:val="21"/>
                </w:rPr>
                <w:t>3.6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g)可能引起安全方面</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 第4段</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每次任意一个元器件的可能导致危险情况的故</w:t>
            </w:r>
          </w:p>
          <w:p w:rsidR="00DA2812" w:rsidRDefault="00DA2812" w:rsidP="00DA2812">
            <w:pPr>
              <w:widowControl/>
              <w:rPr>
                <w:rFonts w:ascii="宋体" w:hAnsi="宋体" w:cs="宋体"/>
                <w:kern w:val="0"/>
                <w:szCs w:val="21"/>
              </w:rPr>
            </w:pPr>
            <w:r>
              <w:rPr>
                <w:rFonts w:ascii="宋体" w:hAnsi="宋体" w:cs="宋体" w:hint="eastAsia"/>
                <w:kern w:val="0"/>
                <w:szCs w:val="21"/>
              </w:rPr>
              <w:t>障</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新版增加了试验是否进行由风险分析决定的要求。单一故障测试的结果是否是安全的，根据标准条款的要求或风险管理的评估结果来判定。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3.6 h)</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h)可能引起安全方面</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可能导致机械危险的部件故障</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涉及可能导致机械危险的元件故障的要求和测试。</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 j)</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j)温度限制装置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温度限制装置故障</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涉及温度限值装置的单一故障要求和试验见</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13.2.13</w:t>
              </w:r>
            </w:smartTag>
            <w:r>
              <w:rPr>
                <w:rFonts w:ascii="宋体" w:hAnsi="宋体" w:cs="宋体" w:hint="eastAsia"/>
                <w:kern w:val="0"/>
                <w:szCs w:val="21"/>
              </w:rPr>
              <w:t>和15.4.2的过载情况。</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“本标准认为下列现象</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ME设备中高完善性元器件的使用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未明确说明双重绝缘和加强绝缘的电气击穿不大可能发生，但单一故障状态中没有包含此状态，实际应指向8.1</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7"/>
                <w:attr w:name="UnitName" w:val="a"/>
              </w:smartTagPr>
              <w:r>
                <w:rPr>
                  <w:rFonts w:ascii="宋体" w:hAnsi="宋体" w:cs="宋体" w:hint="eastAsia"/>
                  <w:kern w:val="0"/>
                  <w:szCs w:val="21"/>
                </w:rPr>
                <w:t>3.7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“a)双重绝缘完全电气击穿”</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w:t>
            </w:r>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ME设备的单一故障状态</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新版增加了试验是否进行由风险分析决定的要求。单一故障测试的结果是否是安全的，根据标准条款的要求或风险管理的评估结果来判定。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“b)加强绝缘电气击穿”</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7"/>
                <w:attr w:name="UnitName" w:val="C"/>
              </w:smartTagPr>
              <w:r>
                <w:rPr>
                  <w:rFonts w:ascii="宋体" w:hAnsi="宋体" w:cs="宋体" w:hint="eastAsia"/>
                  <w:kern w:val="0"/>
                  <w:szCs w:val="21"/>
                </w:rPr>
                <w:t>3.7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“c)固定的永久性安装</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8.1 b)缩进4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“任何一根符合 8.6 要求的…”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“患者接地被认为</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8.5.4</w:t>
              </w:r>
            </w:smartTag>
            <w:r>
              <w:rPr>
                <w:rFonts w:ascii="宋体" w:hAnsi="宋体" w:cs="宋体" w:hint="eastAsia"/>
                <w:kern w:val="0"/>
                <w:szCs w:val="21"/>
              </w:rPr>
              <w:t xml:space="preserve"> 缩进4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“除使用说明书另有规定外</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新版无对应内容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试验的通用要求</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ME设备试验的通用要求</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型式试验</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新版增加了根据风险管理过程来确定测试项，测试的结果可影响到风险分析的修订，增加同时的独立故障的要求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重复试验</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附录A 5.1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样品数量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样品数量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注释内容由特殊情况改为若不显著影响结果的有效性</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元器件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ME设备的元器件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新版新增了作为保护措施用的元器件必须满足IEC或ISO或本标准的要求。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ind w:firstLineChars="200" w:firstLine="420"/>
              <w:rPr>
                <w:rFonts w:ascii="宋体" w:hAnsi="宋体" w:cs="宋体"/>
                <w:kern w:val="0"/>
                <w:szCs w:val="21"/>
              </w:rPr>
            </w:pPr>
            <w:r>
              <w:rPr>
                <w:rFonts w:ascii="宋体" w:hAnsi="宋体" w:cs="宋体" w:hint="eastAsia"/>
                <w:kern w:val="0"/>
                <w:szCs w:val="21"/>
              </w:rPr>
              <w:t>4.5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环境温度、湿度、大气压</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环境温度、湿度、大气压</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新版删除了旧版中的基准试验的条件，按技术说明书描述的环境条件进行试验</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5"/>
                <w:attr w:name="UnitName" w:val="a"/>
              </w:smartTagPr>
              <w:r>
                <w:rPr>
                  <w:rFonts w:ascii="宋体" w:hAnsi="宋体" w:cs="宋体" w:hint="eastAsia"/>
                  <w:kern w:val="0"/>
                  <w:szCs w:val="21"/>
                </w:rPr>
                <w:t>4.5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“a)当被试设备已按正常</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3"/>
                <w:attr w:name="UnitName" w:val="a"/>
              </w:smartTagPr>
              <w:r>
                <w:rPr>
                  <w:rFonts w:ascii="宋体" w:hAnsi="宋体" w:cs="宋体" w:hint="eastAsia"/>
                  <w:kern w:val="0"/>
                  <w:szCs w:val="21"/>
                </w:rPr>
                <w:t>5.3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新版改为按技术说明书中的环境条件范围进行试验</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4.5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“b)设备应与其他干扰</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5.3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5"/>
                <w:attr w:name="UnitName" w:val="C"/>
              </w:smartTagPr>
              <w:r>
                <w:rPr>
                  <w:rFonts w:ascii="宋体" w:hAnsi="宋体" w:cs="宋体" w:hint="eastAsia"/>
                  <w:kern w:val="0"/>
                  <w:szCs w:val="21"/>
                </w:rPr>
                <w:t>4.5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“c)在环境温度不能</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3"/>
                <w:attr w:name="UnitName" w:val="C"/>
              </w:smartTagPr>
              <w:r>
                <w:rPr>
                  <w:rFonts w:ascii="宋体" w:hAnsi="宋体" w:cs="宋体" w:hint="eastAsia"/>
                  <w:kern w:val="0"/>
                  <w:szCs w:val="21"/>
                </w:rPr>
                <w:t>5.3 c</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其他条件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其他条件</w:t>
            </w:r>
          </w:p>
        </w:tc>
        <w:tc>
          <w:tcPr>
            <w:tcW w:w="3325" w:type="dxa"/>
            <w:shd w:val="clear" w:color="auto" w:fill="auto"/>
            <w:vAlign w:val="center"/>
          </w:tcPr>
          <w:p w:rsidR="00DA2812" w:rsidRDefault="00DA2812" w:rsidP="00EE4315">
            <w:pPr>
              <w:widowControl/>
              <w:rPr>
                <w:rFonts w:ascii="宋体" w:hAnsi="宋体" w:cs="宋体"/>
                <w:kern w:val="0"/>
                <w:szCs w:val="21"/>
              </w:rPr>
            </w:pPr>
            <w:r>
              <w:rPr>
                <w:rFonts w:ascii="宋体" w:hAnsi="宋体" w:cs="宋体" w:hint="eastAsia"/>
                <w:kern w:val="0"/>
                <w:szCs w:val="21"/>
              </w:rPr>
              <w:t>新版单一故障状态下的试验时，删除每次只能有一个故障的要求</w:t>
            </w:r>
            <w:r w:rsidR="00841B84">
              <w:rPr>
                <w:rFonts w:ascii="宋体" w:hAnsi="宋体" w:cs="宋体" w:hint="eastAsia"/>
                <w:kern w:val="0"/>
                <w:szCs w:val="21"/>
              </w:rPr>
              <w:t>。工作条件由随附文件规定</w:t>
            </w:r>
            <w:r w:rsidR="00DE029C">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6"/>
                <w:attr w:name="UnitName" w:val="a"/>
              </w:smartTagPr>
              <w:r>
                <w:rPr>
                  <w:rFonts w:ascii="宋体" w:hAnsi="宋体" w:cs="宋体" w:hint="eastAsia"/>
                  <w:kern w:val="0"/>
                  <w:szCs w:val="21"/>
                </w:rPr>
                <w:t>4.6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a)除非本标准另有规定</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4"/>
                <w:attr w:name="UnitName" w:val="a"/>
              </w:smartTagPr>
              <w:r>
                <w:rPr>
                  <w:rFonts w:ascii="宋体" w:hAnsi="宋体" w:cs="宋体" w:hint="eastAsia"/>
                  <w:kern w:val="0"/>
                  <w:szCs w:val="21"/>
                </w:rPr>
                <w:t>5.4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4.6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kern w:val="0"/>
                <w:szCs w:val="21"/>
              </w:rPr>
              <w:t>“</w:t>
            </w:r>
            <w:r>
              <w:rPr>
                <w:rFonts w:ascii="宋体" w:hAnsi="宋体" w:cs="宋体" w:hint="eastAsia"/>
                <w:kern w:val="0"/>
                <w:szCs w:val="21"/>
              </w:rPr>
              <w:t>b)运行值可由操作者</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5.4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6"/>
                <w:attr w:name="UnitName" w:val="C"/>
              </w:smartTagPr>
              <w:r>
                <w:rPr>
                  <w:rFonts w:ascii="宋体" w:hAnsi="宋体" w:cs="宋体" w:hint="eastAsia"/>
                  <w:kern w:val="0"/>
                  <w:szCs w:val="21"/>
                </w:rPr>
                <w:t>4.6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kern w:val="0"/>
                <w:szCs w:val="21"/>
              </w:rPr>
              <w:t>“</w:t>
            </w:r>
            <w:r>
              <w:rPr>
                <w:rFonts w:ascii="宋体" w:hAnsi="宋体" w:cs="宋体" w:hint="eastAsia"/>
                <w:kern w:val="0"/>
                <w:szCs w:val="21"/>
              </w:rPr>
              <w:t>c)如果试验结果会</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4"/>
                <w:attr w:name="UnitName" w:val="C"/>
              </w:smartTagPr>
              <w:r>
                <w:rPr>
                  <w:rFonts w:ascii="宋体" w:hAnsi="宋体" w:cs="宋体" w:hint="eastAsia"/>
                  <w:kern w:val="0"/>
                  <w:szCs w:val="21"/>
                </w:rPr>
                <w:t>5.4 c</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4.6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kern w:val="0"/>
                <w:szCs w:val="21"/>
              </w:rPr>
              <w:t>“</w:t>
            </w:r>
            <w:r>
              <w:rPr>
                <w:rFonts w:ascii="宋体" w:hAnsi="宋体" w:cs="宋体" w:hint="eastAsia"/>
                <w:kern w:val="0"/>
                <w:szCs w:val="21"/>
              </w:rPr>
              <w:t>d)进行单一故障状态</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ME设备的单一故障状态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新版增加了试验是否进行由风险分析决定的要求。单一故障测试的结果是否是安全的，根据标准条款的要求或风险管理的评估结果来判定。</w:t>
            </w:r>
          </w:p>
        </w:tc>
      </w:tr>
      <w:tr w:rsidR="00FA594D" w:rsidTr="00A00309">
        <w:trPr>
          <w:cantSplit/>
          <w:trHeight w:val="397"/>
          <w:jc w:val="center"/>
        </w:trPr>
        <w:tc>
          <w:tcPr>
            <w:tcW w:w="937" w:type="dxa"/>
            <w:gridSpan w:val="2"/>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4.6 e)</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kern w:val="0"/>
                <w:szCs w:val="21"/>
              </w:rPr>
              <w:t>“</w:t>
            </w:r>
            <w:r>
              <w:rPr>
                <w:rFonts w:ascii="宋体" w:hAnsi="宋体" w:cs="宋体" w:hint="eastAsia"/>
                <w:kern w:val="0"/>
                <w:szCs w:val="21"/>
              </w:rPr>
              <w:t>e)需要用冷却水的地方</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5.4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供电电压和试验电压、电流类型、电源类别、频率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供电电压、电流类型、供电形式和频率</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新版增加了特定电源可看成是设备的一个部件或系统中的单独一个设备的注释。删除电压、频率允差范围和测试设备的要求，替换元器件的要求由制造商规定改为由随附文件规定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7"/>
                <w:attr w:name="UnitName" w:val="a"/>
              </w:smartTagPr>
              <w:r>
                <w:rPr>
                  <w:rFonts w:ascii="宋体" w:hAnsi="宋体" w:cs="宋体" w:hint="eastAsia"/>
                  <w:kern w:val="0"/>
                  <w:szCs w:val="21"/>
                </w:rPr>
                <w:t>4.7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a)当供电电压偏离</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5"/>
                <w:attr w:name="UnitName" w:val="a"/>
              </w:smartTagPr>
              <w:r>
                <w:rPr>
                  <w:rFonts w:ascii="宋体" w:hAnsi="宋体" w:cs="宋体" w:hint="eastAsia"/>
                  <w:kern w:val="0"/>
                  <w:szCs w:val="21"/>
                </w:rPr>
                <w:t>5.5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7"/>
                <w:attr w:name="UnitName" w:val="a"/>
              </w:smartTagPr>
              <w:r>
                <w:rPr>
                  <w:rFonts w:ascii="宋体" w:hAnsi="宋体" w:cs="宋体" w:hint="eastAsia"/>
                  <w:kern w:val="0"/>
                  <w:szCs w:val="21"/>
                </w:rPr>
                <w:t>4.7 a</w:t>
              </w:r>
            </w:smartTag>
            <w:r>
              <w:rPr>
                <w:rFonts w:ascii="宋体" w:hAnsi="宋体" w:cs="宋体" w:hint="eastAsia"/>
                <w:kern w:val="0"/>
                <w:szCs w:val="21"/>
              </w:rPr>
              <w:t>)第三段</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低于交流1000V</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8.3"/>
                  <w:attr w:name="UnitName" w:val="a"/>
                </w:smartTagPr>
                <w:r>
                  <w:rPr>
                    <w:rFonts w:ascii="宋体" w:hAnsi="宋体" w:cs="宋体" w:hint="eastAsia"/>
                    <w:kern w:val="0"/>
                    <w:szCs w:val="21"/>
                  </w:rPr>
                  <w:t>8.3 a</w:t>
                </w:r>
              </w:smartTag>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b)仅能用交流电的设备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7"/>
                <w:attr w:name="UnitName" w:val="C"/>
              </w:smartTagPr>
              <w:r>
                <w:rPr>
                  <w:rFonts w:ascii="宋体" w:hAnsi="宋体" w:cs="宋体" w:hint="eastAsia"/>
                  <w:kern w:val="0"/>
                  <w:szCs w:val="21"/>
                </w:rPr>
                <w:t>4.7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c)设计有一个以上额定</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5"/>
                <w:attr w:name="UnitName" w:val="C"/>
              </w:smartTagPr>
              <w:r>
                <w:rPr>
                  <w:rFonts w:ascii="宋体" w:hAnsi="宋体" w:cs="宋体" w:hint="eastAsia"/>
                  <w:kern w:val="0"/>
                  <w:szCs w:val="21"/>
                </w:rPr>
                <w:t>5.5 c</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d)仅用直流电的设备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 e)</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e)除非本标准或专</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7"/>
                <w:attr w:name="UnitName" w:val="F"/>
              </w:smartTagPr>
              <w:r>
                <w:rPr>
                  <w:rFonts w:ascii="宋体" w:hAnsi="宋体" w:cs="宋体" w:hint="eastAsia"/>
                  <w:kern w:val="0"/>
                  <w:szCs w:val="21"/>
                </w:rPr>
                <w:t>4.7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f)由制造商规定可</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 e)</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新版改为由随附文件规定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7"/>
                <w:attr w:name="UnitName" w:val="g"/>
              </w:smartTagPr>
              <w:r>
                <w:rPr>
                  <w:rFonts w:ascii="宋体" w:hAnsi="宋体" w:cs="宋体" w:hint="eastAsia"/>
                  <w:kern w:val="0"/>
                  <w:szCs w:val="21"/>
                </w:rPr>
                <w:lastRenderedPageBreak/>
                <w:t>4.7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g)规定要和特定电源</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5"/>
                <w:attr w:name="UnitName" w:val="F"/>
              </w:smartTagPr>
              <w:r>
                <w:rPr>
                  <w:rFonts w:ascii="宋体" w:hAnsi="宋体" w:cs="宋体" w:hint="eastAsia"/>
                  <w:kern w:val="0"/>
                  <w:szCs w:val="21"/>
                </w:rPr>
                <w:t>5.5 f</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新版改为独立</w:t>
            </w:r>
            <w:r>
              <w:rPr>
                <w:rFonts w:ascii="宋体" w:hAnsi="宋体" w:cs="宋体"/>
                <w:kern w:val="0"/>
                <w:szCs w:val="21"/>
              </w:rPr>
              <w:t>的</w:t>
            </w:r>
            <w:r>
              <w:rPr>
                <w:rFonts w:ascii="宋体" w:hAnsi="宋体" w:cs="宋体" w:hint="eastAsia"/>
                <w:kern w:val="0"/>
                <w:szCs w:val="21"/>
              </w:rPr>
              <w:t>电源</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 h)</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h)应采用不会明显</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预处理</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修理和改进</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修理和整改</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重新提供样品后，新版只要求重新测试受影响的项目，旧版要求全部测试</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潮湿预处理</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潮湿预处理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新版增加潮湿箱中不同位置的湿度允差，试验最高温度由</w:t>
            </w:r>
            <w:smartTag w:uri="urn:schemas-microsoft-com:office:smarttags" w:element="chmetcnv">
              <w:smartTagPr>
                <w:attr w:name="TCSC" w:val="0"/>
                <w:attr w:name="NumberType" w:val="1"/>
                <w:attr w:name="Negative" w:val="False"/>
                <w:attr w:name="HasSpace" w:val="False"/>
                <w:attr w:name="SourceValue" w:val="32"/>
                <w:attr w:name="UnitName" w:val="℃"/>
              </w:smartTagPr>
              <w:r>
                <w:rPr>
                  <w:rFonts w:ascii="宋体" w:hAnsi="宋体" w:cs="宋体" w:hint="eastAsia"/>
                  <w:kern w:val="0"/>
                  <w:szCs w:val="21"/>
                </w:rPr>
                <w:t>32℃</w:t>
              </w:r>
            </w:smartTag>
            <w:r>
              <w:rPr>
                <w:rFonts w:ascii="宋体" w:hAnsi="宋体" w:cs="宋体" w:hint="eastAsia"/>
                <w:kern w:val="0"/>
                <w:szCs w:val="21"/>
              </w:rPr>
              <w:t>降低为</w:t>
            </w:r>
            <w:smartTag w:uri="urn:schemas-microsoft-com:office:smarttags" w:element="chmetcnv">
              <w:smartTagPr>
                <w:attr w:name="TCSC" w:val="0"/>
                <w:attr w:name="NumberType" w:val="1"/>
                <w:attr w:name="Negative" w:val="False"/>
                <w:attr w:name="HasSpace" w:val="False"/>
                <w:attr w:name="SourceValue" w:val="30"/>
                <w:attr w:name="UnitName" w:val="℃"/>
              </w:smartTagPr>
              <w:r>
                <w:rPr>
                  <w:rFonts w:ascii="宋体" w:hAnsi="宋体" w:cs="宋体" w:hint="eastAsia"/>
                  <w:kern w:val="0"/>
                  <w:szCs w:val="21"/>
                </w:rPr>
                <w:t>30℃</w:t>
              </w:r>
            </w:smartTag>
            <w:r>
              <w:rPr>
                <w:rFonts w:ascii="宋体" w:hAnsi="宋体" w:cs="宋体" w:hint="eastAsia"/>
                <w:kern w:val="0"/>
                <w:szCs w:val="21"/>
              </w:rPr>
              <w:t>，旧版IPX8设备不需要试验，新版仅要求不能进水的IPX8设备才不需要测试</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试验顺序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试验顺序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新版对测试顺序较大更改，详见新版的附录</w:t>
            </w:r>
            <w:r>
              <w:rPr>
                <w:rFonts w:ascii="宋体" w:hAnsi="宋体"/>
                <w:kern w:val="0"/>
                <w:szCs w:val="21"/>
              </w:rPr>
              <w:t>B</w:t>
            </w:r>
            <w:r>
              <w:rPr>
                <w:rFonts w:ascii="宋体" w:hAnsi="宋体" w:cs="宋体" w:hint="eastAsia"/>
                <w:kern w:val="0"/>
                <w:szCs w:val="21"/>
              </w:rPr>
              <w:t>及旧版的附录</w:t>
            </w:r>
            <w:r>
              <w:rPr>
                <w:rFonts w:ascii="宋体" w:hAnsi="宋体"/>
                <w:kern w:val="0"/>
                <w:szCs w:val="21"/>
              </w:rPr>
              <w:t>C</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分类</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ME设备和ME系统的分类</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按防电击类型分类</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6.2</w:t>
            </w:r>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对电击防护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1"/>
                <w:attr w:name="UnitName" w:val="a"/>
              </w:smartTagPr>
              <w:r>
                <w:rPr>
                  <w:rFonts w:ascii="宋体" w:hAnsi="宋体" w:cs="宋体" w:hint="eastAsia"/>
                  <w:kern w:val="0"/>
                  <w:szCs w:val="21"/>
                </w:rPr>
                <w:t>5.1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“a)由外部电源供电的设备</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5.1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“b)内部电源供电设备”</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“按防电击的程度分类”</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新版在B/BF/CF外，应用部分还增加了除颤防护型。</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“按GB4208中规定</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对有害进液和颗粒物质防护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新版增加了微粒进入的防护的分类要求,增加IP代码的格式要求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“按制造商推荐的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灭菌的方法</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新版删除了消毒分类的要求，增加灭菌方法举例</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“按在与空气混合的易燃</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预期使用易燃麻醉剂的ME设备和ME系统</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新版将要求单独放在附录中</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“按运行模式分类</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运行模式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新版把旧版中的五种运行模式简化为连续运行和非连续运行两种</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识别、标记和文件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ME</w:t>
            </w:r>
            <w:r>
              <w:rPr>
                <w:rFonts w:ascii="宋体" w:hAnsi="宋体" w:cs="宋体" w:hint="eastAsia"/>
                <w:kern w:val="0"/>
                <w:szCs w:val="21"/>
              </w:rPr>
              <w:t>设备标识、标记和文件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6 缩进1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“永久贴牢的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7.1.3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标记耐久性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新版将测试溶剂由甲基化酒精改为96%乙醇</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 缩进2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“清楚易认的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7.1.2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标记易认性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新版增加标记易认性的试验方法</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 缩进3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“主件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7.2.6</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与供电网的连接</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新版增加了电源电压/频率的额定值或范围的表示方法，及电源标记的位置。</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设备或设备部件的外部标记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ME设备或ME系统部件的外部标记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1"/>
                <w:attr w:name="UnitName" w:val="a"/>
              </w:smartTagPr>
              <w:r>
                <w:rPr>
                  <w:rFonts w:ascii="宋体" w:hAnsi="宋体" w:cs="宋体" w:hint="eastAsia"/>
                  <w:kern w:val="0"/>
                  <w:szCs w:val="21"/>
                </w:rPr>
                <w:t>6.1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a)电网供电的设备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ME设备和可更换部件上标记的最低要求</w:t>
            </w:r>
          </w:p>
        </w:tc>
        <w:tc>
          <w:tcPr>
            <w:tcW w:w="3325" w:type="dxa"/>
            <w:shd w:val="clear" w:color="auto" w:fill="auto"/>
            <w:vAlign w:val="center"/>
          </w:tcPr>
          <w:p w:rsidR="00DA2812" w:rsidRDefault="00DA2812" w:rsidP="00DA2812">
            <w:pPr>
              <w:rPr>
                <w:rFonts w:ascii="宋体" w:hAnsi="宋体"/>
                <w:szCs w:val="21"/>
              </w:rPr>
            </w:pPr>
            <w:r>
              <w:rPr>
                <w:rFonts w:ascii="宋体" w:hAnsi="宋体" w:hint="eastAsia"/>
                <w:szCs w:val="21"/>
              </w:rPr>
              <w:t>新版增加了一次性使用设备或部件的标记要求。</w:t>
            </w:r>
          </w:p>
          <w:p w:rsidR="00824A09" w:rsidRDefault="00824A09" w:rsidP="00824A09">
            <w:pPr>
              <w:rPr>
                <w:color w:val="FF0000"/>
              </w:rPr>
            </w:pPr>
            <w:r w:rsidRPr="001C67FF">
              <w:rPr>
                <w:rFonts w:hint="eastAsia"/>
                <w:color w:val="FF0000"/>
              </w:rPr>
              <w:t>同时允许无法做标记的</w:t>
            </w:r>
            <w:r w:rsidRPr="001C67FF">
              <w:rPr>
                <w:rFonts w:hint="eastAsia"/>
                <w:color w:val="FF0000"/>
              </w:rPr>
              <w:t>ME</w:t>
            </w:r>
            <w:r w:rsidRPr="001C67FF">
              <w:rPr>
                <w:rFonts w:hint="eastAsia"/>
                <w:color w:val="FF0000"/>
              </w:rPr>
              <w:t>设备，可以标记在独立的包装上。</w:t>
            </w:r>
          </w:p>
          <w:p w:rsidR="00824A09" w:rsidRPr="00824A09" w:rsidRDefault="00824A09" w:rsidP="00DA2812">
            <w:pPr>
              <w:rPr>
                <w:rFonts w:ascii="宋体" w:hAnsi="宋体" w:cs="宋体"/>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b)内部电源设备</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1"/>
                <w:attr w:name="UnitName" w:val="C"/>
              </w:smartTagPr>
              <w:r>
                <w:rPr>
                  <w:rFonts w:ascii="宋体" w:hAnsi="宋体" w:cs="宋体" w:hint="eastAsia"/>
                  <w:kern w:val="0"/>
                  <w:szCs w:val="21"/>
                </w:rPr>
                <w:t>6.1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c)特定电源供电的设备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7.2.5</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预期接收来自其他设备电能的ME设备</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新版明确了设备由其他设备包括系统中的医用设备供电，并且标准符合性依赖于其连接的设备时，需要满足推荐的三条方式中的一条：标记、警告+说明书、特殊连接器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d)设备和可更换部件上标记的最低要求</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ME设备和可更换部件上标记的最低要求</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新版增加了一次性使用设备或部件的标记要求。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e)</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e)制造商、供应者</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7.2.2</w:t>
              </w:r>
            </w:smartTag>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识别</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w:t>
            </w:r>
            <w:r>
              <w:rPr>
                <w:rFonts w:ascii="宋体" w:hAnsi="宋体" w:cs="Arial"/>
                <w:szCs w:val="21"/>
              </w:rPr>
              <w:t>PEMS</w:t>
            </w:r>
            <w:r>
              <w:rPr>
                <w:rFonts w:ascii="宋体" w:hAnsi="宋体" w:hint="eastAsia"/>
                <w:szCs w:val="21"/>
              </w:rPr>
              <w:t>的软件必须有唯一的标识，但可不标记的设备外部。增加序列号、批号或批次、制造年份或使用日期的要求，增加可拆卸元器件标记的要求。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1"/>
                <w:attr w:name="UnitName" w:val="F"/>
              </w:smartTagPr>
              <w:r>
                <w:rPr>
                  <w:rFonts w:ascii="宋体" w:hAnsi="宋体" w:cs="宋体" w:hint="eastAsia"/>
                  <w:kern w:val="0"/>
                  <w:szCs w:val="21"/>
                </w:rPr>
                <w:t>6.1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f)型式标记</w:t>
            </w:r>
            <w:r>
              <w:rPr>
                <w:rFonts w:ascii="宋体" w:hAnsi="宋体" w:cs="宋体"/>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1"/>
                <w:attr w:name="UnitName" w:val="g"/>
              </w:smartTagPr>
              <w:r>
                <w:rPr>
                  <w:rFonts w:ascii="宋体" w:hAnsi="宋体" w:cs="宋体" w:hint="eastAsia"/>
                  <w:kern w:val="0"/>
                  <w:szCs w:val="21"/>
                </w:rPr>
                <w:t>6.1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g)与电源的连接</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7.2.6</w:t>
              </w:r>
            </w:smartTag>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与供电网的连接</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新版增加了电源电压</w:t>
            </w:r>
            <w:r>
              <w:rPr>
                <w:rFonts w:ascii="宋体" w:hAnsi="宋体"/>
                <w:szCs w:val="21"/>
              </w:rPr>
              <w:t>/</w:t>
            </w:r>
            <w:r>
              <w:rPr>
                <w:rFonts w:ascii="宋体" w:hAnsi="宋体" w:hint="eastAsia"/>
                <w:szCs w:val="21"/>
              </w:rPr>
              <w:t>频率的额定值或范围的表示方法，及电源标记的位置。</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h)</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h)电源频率</w:t>
            </w:r>
            <w:r>
              <w:rPr>
                <w:rFonts w:ascii="宋体" w:hAnsi="宋体" w:cs="宋体"/>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j)</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j)输入功率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7.2.7</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来自供电网的电气输入功率</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k)</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k)网电源功率输出</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7.2.8</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网电源输出</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由于新版将网电源辅助输出也列为多位插座，故应满足</w:t>
            </w:r>
            <w:smartTag w:uri="urn:schemas-microsoft-com:office:smarttags" w:element="chsdate">
              <w:smartTagPr>
                <w:attr w:name="IsROCDate" w:val="False"/>
                <w:attr w:name="IsLunarDate" w:val="False"/>
                <w:attr w:name="Day" w:val="30"/>
                <w:attr w:name="Month" w:val="12"/>
                <w:attr w:name="Year" w:val="1899"/>
              </w:smartTagPr>
              <w:r>
                <w:rPr>
                  <w:rFonts w:ascii="宋体" w:hAnsi="宋体" w:cs="Arial"/>
                  <w:szCs w:val="21"/>
                </w:rPr>
                <w:t>16.9.2</w:t>
              </w:r>
            </w:smartTag>
            <w:r>
              <w:rPr>
                <w:rFonts w:ascii="宋体" w:hAnsi="宋体" w:cs="Arial"/>
                <w:szCs w:val="21"/>
              </w:rPr>
              <w:t>.1b</w:t>
            </w:r>
            <w:r>
              <w:rPr>
                <w:rFonts w:ascii="宋体" w:hAnsi="宋体" w:hint="eastAsia"/>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1"/>
                <w:attr w:name="UnitName" w:val="l"/>
              </w:smartTagPr>
              <w:r>
                <w:rPr>
                  <w:rFonts w:ascii="宋体" w:hAnsi="宋体" w:cs="宋体" w:hint="eastAsia"/>
                  <w:kern w:val="0"/>
                  <w:szCs w:val="21"/>
                </w:rPr>
                <w:t>6.1 l</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分类</w:t>
            </w:r>
            <w:r>
              <w:rPr>
                <w:rFonts w:ascii="宋体" w:hAnsi="宋体" w:cs="宋体"/>
                <w:kern w:val="0"/>
                <w:szCs w:val="21"/>
              </w:rPr>
              <w:t>”</w:t>
            </w:r>
            <w:r>
              <w:rPr>
                <w:rFonts w:ascii="宋体" w:hAnsi="宋体" w:cs="宋体" w:hint="eastAsia"/>
                <w:kern w:val="0"/>
                <w:szCs w:val="21"/>
              </w:rPr>
              <w:t>，删除标题</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1"/>
                <w:attr w:name="UnitName" w:val="l"/>
              </w:smartTagPr>
              <w:r>
                <w:rPr>
                  <w:rFonts w:ascii="宋体" w:hAnsi="宋体" w:cs="宋体" w:hint="eastAsia"/>
                  <w:kern w:val="0"/>
                  <w:szCs w:val="21"/>
                </w:rPr>
                <w:lastRenderedPageBreak/>
                <w:t>6.1 l</w:t>
              </w:r>
            </w:smartTag>
            <w:r>
              <w:rPr>
                <w:rFonts w:ascii="宋体" w:hAnsi="宋体" w:cs="宋体" w:hint="eastAsia"/>
                <w:kern w:val="0"/>
                <w:szCs w:val="21"/>
              </w:rPr>
              <w:t>)缩进1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“若合适</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7.2.6</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与供电网的连接</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新版增加了电源电压</w:t>
            </w:r>
            <w:r>
              <w:rPr>
                <w:rFonts w:ascii="宋体" w:hAnsi="宋体"/>
                <w:szCs w:val="21"/>
              </w:rPr>
              <w:t>/</w:t>
            </w:r>
            <w:r>
              <w:rPr>
                <w:rFonts w:ascii="宋体" w:hAnsi="宋体" w:hint="eastAsia"/>
                <w:szCs w:val="21"/>
              </w:rPr>
              <w:t>频率的额定值或范围的表示方法，及电源标记的位置。</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1"/>
                <w:attr w:name="UnitName" w:val="l"/>
              </w:smartTagPr>
              <w:r>
                <w:rPr>
                  <w:rFonts w:ascii="宋体" w:hAnsi="宋体" w:cs="宋体" w:hint="eastAsia"/>
                  <w:kern w:val="0"/>
                  <w:szCs w:val="21"/>
                </w:rPr>
                <w:t>6.1 l</w:t>
              </w:r>
            </w:smartTag>
            <w:r>
              <w:rPr>
                <w:rFonts w:ascii="宋体" w:hAnsi="宋体" w:cs="宋体" w:hint="eastAsia"/>
                <w:kern w:val="0"/>
                <w:szCs w:val="21"/>
              </w:rPr>
              <w:t>)缩进2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“用字母IP后</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7.2.9</w:t>
              </w:r>
            </w:smartTag>
          </w:p>
        </w:tc>
        <w:tc>
          <w:tcPr>
            <w:tcW w:w="1528" w:type="dxa"/>
            <w:shd w:val="clear" w:color="auto" w:fill="auto"/>
            <w:vAlign w:val="center"/>
          </w:tcPr>
          <w:p w:rsidR="00DA2812" w:rsidRDefault="00DA2812" w:rsidP="00DA2812">
            <w:pPr>
              <w:rPr>
                <w:rFonts w:ascii="宋体" w:hAnsi="宋体"/>
                <w:szCs w:val="21"/>
              </w:rPr>
            </w:pPr>
            <w:r>
              <w:rPr>
                <w:rFonts w:ascii="宋体" w:hAnsi="宋体"/>
                <w:szCs w:val="21"/>
              </w:rPr>
              <w:t>IP</w:t>
            </w:r>
            <w:r>
              <w:rPr>
                <w:rFonts w:ascii="宋体" w:hAnsi="宋体" w:hint="eastAsia"/>
                <w:szCs w:val="21"/>
              </w:rPr>
              <w:t>分类</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新版加入了有害微尘防护的特征数字。</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1"/>
                <w:attr w:name="UnitName" w:val="l"/>
              </w:smartTagPr>
              <w:r>
                <w:rPr>
                  <w:rFonts w:ascii="宋体" w:hAnsi="宋体" w:cs="宋体" w:hint="eastAsia"/>
                  <w:kern w:val="0"/>
                  <w:szCs w:val="21"/>
                </w:rPr>
                <w:t>6.1 l</w:t>
              </w:r>
            </w:smartTag>
            <w:r>
              <w:rPr>
                <w:rFonts w:ascii="宋体" w:hAnsi="宋体" w:cs="宋体" w:hint="eastAsia"/>
                <w:kern w:val="0"/>
                <w:szCs w:val="21"/>
              </w:rPr>
              <w:t>)缩进3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“对B型、BF型</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7.2.10</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应用部分</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1"/>
                <w:attr w:name="UnitName" w:val="m"/>
              </w:smartTagPr>
              <w:r>
                <w:rPr>
                  <w:rFonts w:ascii="宋体" w:hAnsi="宋体" w:cs="宋体" w:hint="eastAsia"/>
                  <w:kern w:val="0"/>
                  <w:szCs w:val="21"/>
                </w:rPr>
                <w:t>6.1 m</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m)运行模式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运行模式</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增加非连续运行设备标记的要求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n)</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n)熔断器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熔断器</w:t>
            </w:r>
          </w:p>
        </w:tc>
        <w:tc>
          <w:tcPr>
            <w:tcW w:w="3325" w:type="dxa"/>
            <w:shd w:val="clear" w:color="auto" w:fill="auto"/>
            <w:vAlign w:val="center"/>
          </w:tcPr>
          <w:p w:rsidR="00DA2812" w:rsidRDefault="00DA2812" w:rsidP="00DE029C">
            <w:pPr>
              <w:rPr>
                <w:rFonts w:ascii="宋体" w:hAnsi="宋体" w:cs="宋体"/>
                <w:szCs w:val="21"/>
              </w:rPr>
            </w:pPr>
            <w:r>
              <w:rPr>
                <w:rFonts w:ascii="宋体" w:hAnsi="宋体" w:hint="eastAsia"/>
                <w:szCs w:val="21"/>
              </w:rPr>
              <w:t>新版将可触及熔断器改为可触及熔断器座</w:t>
            </w:r>
            <w:r w:rsidR="00DE029C">
              <w:rPr>
                <w:rFonts w:ascii="宋体" w:hAnsi="宋体" w:hint="eastAsia"/>
                <w:szCs w:val="21"/>
              </w:rPr>
              <w:t>，明确标称值</w:t>
            </w:r>
            <w:r w:rsidR="00307E0C">
              <w:rPr>
                <w:rFonts w:ascii="宋体" w:hAnsi="宋体" w:hint="eastAsia"/>
                <w:szCs w:val="21"/>
              </w:rPr>
              <w:t>四要素</w:t>
            </w:r>
            <w:r w:rsidR="00DE029C">
              <w:rPr>
                <w:rFonts w:ascii="宋体" w:hAnsi="宋体" w:hint="eastAsia"/>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p)</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p)输出</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7.2.8</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其他电源</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q)</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q)生理效应</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7.2.13</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生理效应（安全标志和警告说明）</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新版增加使用说明书对生理效应的危险描述及措施，增加需要标记的生理效应的类型描述。</w:t>
            </w:r>
          </w:p>
        </w:tc>
      </w:tr>
      <w:tr w:rsidR="00FA594D" w:rsidTr="00A00309">
        <w:trPr>
          <w:cantSplit/>
          <w:trHeight w:val="397"/>
          <w:jc w:val="center"/>
        </w:trPr>
        <w:tc>
          <w:tcPr>
            <w:tcW w:w="937" w:type="dxa"/>
            <w:gridSpan w:val="2"/>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r)</w:t>
            </w:r>
          </w:p>
        </w:tc>
        <w:tc>
          <w:tcPr>
            <w:tcW w:w="2069"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r)AP/APG型设备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 3.1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shd w:val="clear" w:color="auto" w:fill="auto"/>
            <w:vAlign w:val="center"/>
          </w:tcPr>
          <w:p w:rsidR="00DA2812" w:rsidRDefault="00DA2812" w:rsidP="00DA2812">
            <w:pPr>
              <w:widowControl/>
              <w:rPr>
                <w:rFonts w:ascii="宋体" w:hAnsi="宋体" w:cs="宋体"/>
                <w:kern w:val="0"/>
                <w:szCs w:val="21"/>
              </w:rPr>
            </w:pPr>
          </w:p>
        </w:tc>
        <w:tc>
          <w:tcPr>
            <w:tcW w:w="2069" w:type="dxa"/>
            <w:vMerge/>
            <w:shd w:val="clear" w:color="auto" w:fill="auto"/>
            <w:vAlign w:val="center"/>
          </w:tcPr>
          <w:p w:rsidR="00DA2812" w:rsidRDefault="00DA2812" w:rsidP="00DA2812">
            <w:pPr>
              <w:widowControl/>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 3.2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s)</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s)高电压端子装置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高电压接线端子装置</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t)冷却条件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7.2.15</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冷却条件</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u)</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u)机械稳定性</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7.2.16</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机械稳定性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v)</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v)保护性包装</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7.2.17</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保护性包装</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新版环境条件应在外包装上做标记，无菌标志等应满足</w:t>
            </w:r>
            <w:r>
              <w:rPr>
                <w:rFonts w:ascii="宋体" w:hAnsi="宋体" w:cs="宋体" w:hint="eastAsia"/>
                <w:kern w:val="0"/>
                <w:szCs w:val="21"/>
              </w:rPr>
              <w:t>YY/T 0466.1</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w)</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x)</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y)</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y)接地端子</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7.2.19</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功能接地端子</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删去了电位均衡端子的标记。</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z)</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z)可拆卸的保护装置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7.2.20</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可拆卸的保护装置</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2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符合性</w:t>
            </w:r>
          </w:p>
        </w:tc>
        <w:tc>
          <w:tcPr>
            <w:tcW w:w="207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“为测定耐久性</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7.1.3</w:t>
              </w:r>
            </w:smartTag>
            <w:r>
              <w:rPr>
                <w:rFonts w:ascii="宋体" w:hAnsi="宋体" w:cs="宋体" w:hint="eastAsia"/>
                <w:kern w:val="0"/>
                <w:szCs w:val="21"/>
              </w:rPr>
              <w:t xml:space="preserve">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符合性</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“在本标准所有试验</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w:t>
              </w:r>
              <w:smartTag w:uri="urn:schemas-microsoft-com:office:smarttags" w:element="chmetcnv">
                <w:smartTagPr>
                  <w:attr w:name="TCSC" w:val="0"/>
                  <w:attr w:name="NumberType" w:val="1"/>
                  <w:attr w:name="Negative" w:val="False"/>
                  <w:attr w:name="HasSpace" w:val="True"/>
                  <w:attr w:name="SourceValue" w:val="1.3"/>
                  <w:attr w:name="UnitName" w:val="a"/>
                </w:smartTagPr>
                <w:r>
                  <w:rPr>
                    <w:rFonts w:ascii="宋体" w:hAnsi="宋体" w:cs="宋体" w:hint="eastAsia"/>
                    <w:kern w:val="0"/>
                    <w:szCs w:val="21"/>
                  </w:rPr>
                  <w:t>1.3 a</w:t>
                </w:r>
              </w:smartTag>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6.1 符合性</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“在评定耐久性时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7.1.3</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新版增加了试验后需进行标记易辨别性的试验。耐久性试验中甲基化酒精更改为96%乙醇。</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6.2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设备或设备部件的内部标记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ME设备或ME系统部件的内部标记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新版高电压标识增加安全标识</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2"/>
                <w:attr w:name="UnitName" w:val="a"/>
              </w:smartTagPr>
              <w:r>
                <w:rPr>
                  <w:rFonts w:ascii="宋体" w:hAnsi="宋体" w:cs="宋体" w:hint="eastAsia"/>
                  <w:kern w:val="0"/>
                  <w:szCs w:val="21"/>
                </w:rPr>
                <w:t>6.2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a)设备或设备部件的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7.1.2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标记易认性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新版新增了标记易辨认性的测试</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2"/>
                <w:attr w:name="UnitName" w:val="a"/>
              </w:smartTagPr>
              <w:r>
                <w:rPr>
                  <w:rFonts w:ascii="宋体" w:hAnsi="宋体" w:cs="宋体" w:hint="eastAsia"/>
                  <w:kern w:val="0"/>
                  <w:szCs w:val="21"/>
                </w:rPr>
                <w:t>6.2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a)设备或设备部件的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7.1.3</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标记耐久性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新版增加了试验后需进行标记易辨别性的试验。耐久性试验中甲基化酒精更改为96%乙醇。</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6.2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b)电热元件或加热灯</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7.3.1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电热元件或灯座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2"/>
                <w:attr w:name="UnitName" w:val="C"/>
              </w:smartTagPr>
              <w:r>
                <w:rPr>
                  <w:rFonts w:ascii="宋体" w:hAnsi="宋体" w:cs="宋体" w:hint="eastAsia"/>
                  <w:kern w:val="0"/>
                  <w:szCs w:val="21"/>
                </w:rPr>
                <w:t>6.2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c)有高电压部件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7.3.2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高电压部件</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新版增加安全符号</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6.2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d)应标明电池的型号</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7.3.3</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电池</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新版增加随附文件中对于电池不正确更换的相关信息，非合格技术人员的更换可能导致的危险（例如温度过高，易燃或是爆炸）。</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6.2 e)</w:t>
            </w:r>
          </w:p>
        </w:tc>
        <w:tc>
          <w:tcPr>
            <w:tcW w:w="2069" w:type="dxa"/>
            <w:shd w:val="clear" w:color="auto" w:fill="auto"/>
            <w:vAlign w:val="center"/>
          </w:tcPr>
          <w:p w:rsidR="00DA2812" w:rsidRDefault="00DA2812" w:rsidP="00DA2812">
            <w:pPr>
              <w:widowControl/>
              <w:rPr>
                <w:rFonts w:ascii="宋体" w:hAnsi="宋体" w:cs="宋体"/>
                <w:kern w:val="0"/>
                <w:szCs w:val="21"/>
                <w:lang w:val="de-DE"/>
              </w:rPr>
            </w:pPr>
            <w:r>
              <w:rPr>
                <w:rFonts w:ascii="宋体" w:hAnsi="宋体" w:cs="宋体"/>
                <w:kern w:val="0"/>
                <w:szCs w:val="21"/>
                <w:lang w:val="de-DE"/>
              </w:rPr>
              <w:t>“</w:t>
            </w:r>
            <w:r>
              <w:rPr>
                <w:rFonts w:ascii="宋体" w:hAnsi="宋体" w:cs="宋体" w:hint="eastAsia"/>
                <w:kern w:val="0"/>
                <w:szCs w:val="21"/>
                <w:lang w:val="de-DE"/>
              </w:rPr>
              <w:t>e)</w:t>
            </w:r>
            <w:r>
              <w:rPr>
                <w:rFonts w:ascii="宋体" w:hAnsi="宋体" w:cs="宋体" w:hint="eastAsia"/>
                <w:kern w:val="0"/>
                <w:szCs w:val="21"/>
              </w:rPr>
              <w:t>只有使用工具</w:t>
            </w:r>
            <w:r>
              <w:rPr>
                <w:rFonts w:ascii="宋体" w:hAnsi="宋体" w:cs="宋体"/>
                <w:kern w:val="0"/>
                <w:szCs w:val="21"/>
                <w:lang w:val="de-DE"/>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7.3.4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熔断器，热断路器和过流释放器</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新版引入了热断路器和过流释放器，以及增加了型号和标称值的详细内容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2"/>
                <w:attr w:name="UnitName" w:val="F"/>
              </w:smartTagPr>
              <w:r>
                <w:rPr>
                  <w:rFonts w:ascii="宋体" w:hAnsi="宋体" w:cs="宋体" w:hint="eastAsia"/>
                  <w:kern w:val="0"/>
                  <w:szCs w:val="21"/>
                </w:rPr>
                <w:t>6.2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f)除非保护接地端子</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7.3.5</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保护接地端子</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2"/>
                <w:attr w:name="UnitName" w:val="g"/>
              </w:smartTagPr>
              <w:r>
                <w:rPr>
                  <w:rFonts w:ascii="宋体" w:hAnsi="宋体" w:cs="宋体" w:hint="eastAsia"/>
                  <w:kern w:val="0"/>
                  <w:szCs w:val="21"/>
                </w:rPr>
                <w:t>6.2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g)功能接地端子</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7.3.6</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功能接地端子</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6.2 h)</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h)在永久性安装设备中</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7.3.7</w:t>
              </w:r>
            </w:smartTag>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供电端子</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6.2 j)</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 xml:space="preserve">j) </w:t>
            </w:r>
            <w:smartTag w:uri="urn:schemas-microsoft-com:office:smarttags" w:element="chmetcnv">
              <w:smartTagPr>
                <w:attr w:name="TCSC" w:val="0"/>
                <w:attr w:name="NumberType" w:val="1"/>
                <w:attr w:name="Negative" w:val="False"/>
                <w:attr w:name="HasSpace" w:val="False"/>
                <w:attr w:name="SourceValue" w:val="6.2"/>
                <w:attr w:name="UnitName" w:val="F"/>
              </w:smartTagPr>
              <w:r>
                <w:rPr>
                  <w:rFonts w:ascii="宋体" w:hAnsi="宋体" w:cs="宋体" w:hint="eastAsia"/>
                  <w:kern w:val="0"/>
                  <w:szCs w:val="21"/>
                </w:rPr>
                <w:t>6.2f</w:t>
              </w:r>
            </w:smartTag>
            <w:r>
              <w:rPr>
                <w:rFonts w:ascii="宋体" w:hAnsi="宋体" w:cs="宋体" w:hint="eastAsia"/>
                <w:kern w:val="0"/>
                <w:szCs w:val="21"/>
              </w:rPr>
              <w:t>、h、k及</w:t>
            </w:r>
            <w:r>
              <w:rPr>
                <w:rFonts w:ascii="宋体" w:hAnsi="宋体" w:cs="宋体"/>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6.2 k)</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k)除非互换接线</w:t>
            </w:r>
            <w:r>
              <w:rPr>
                <w:rFonts w:ascii="宋体" w:hAnsi="宋体" w:cs="宋体"/>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2"/>
                <w:attr w:name="UnitName" w:val="l"/>
              </w:smartTagPr>
              <w:r>
                <w:rPr>
                  <w:rFonts w:ascii="宋体" w:hAnsi="宋体" w:cs="宋体" w:hint="eastAsia"/>
                  <w:kern w:val="0"/>
                  <w:szCs w:val="21"/>
                </w:rPr>
                <w:t>6.2 l</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l)对永久性连接的设备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7.3.8</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供电端子的温度</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新版明确了了标记的电源端子温度在正常使用和正常条件下的电源接线盒或供电端子箱内的最大温度要高的要求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2"/>
                <w:attr w:name="UnitName" w:val="m"/>
              </w:smartTagPr>
              <w:r>
                <w:rPr>
                  <w:rFonts w:ascii="宋体" w:hAnsi="宋体" w:cs="宋体" w:hint="eastAsia"/>
                  <w:kern w:val="0"/>
                  <w:szCs w:val="21"/>
                </w:rPr>
                <w:t>6.2 m</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6.2 n)</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n)电容器和</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8.4.4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内部电容电路</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控制器和仪表的标记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控制器和仪表的标记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新版国际制单位增加升、厘米水柱、巴、毫巴的单位</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3"/>
                <w:attr w:name="UnitName" w:val="a"/>
              </w:smartTagPr>
              <w:r>
                <w:rPr>
                  <w:rFonts w:ascii="宋体" w:hAnsi="宋体" w:cs="宋体" w:hint="eastAsia"/>
                  <w:kern w:val="0"/>
                  <w:szCs w:val="21"/>
                </w:rPr>
                <w:t>6.3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“a)电源开关</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7.4.1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电源开关</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新版增加了双稳态和瞬态按钮开关的标记要求。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6.3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“b)设备上控制装置</w:t>
            </w:r>
            <w:r>
              <w:rPr>
                <w:rFonts w:ascii="宋体" w:hAnsi="宋体" w:cs="宋体"/>
                <w:kern w:val="0"/>
                <w:szCs w:val="21"/>
              </w:rPr>
              <w:t>…</w:t>
            </w:r>
            <w:r>
              <w:rPr>
                <w:rFonts w:ascii="宋体" w:hAnsi="宋体" w:cs="宋体" w:hint="eastAsia"/>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7.4.2</w:t>
              </w:r>
            </w:smartTag>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控制装置</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新版增加待机控制装置或开关的内容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3"/>
                <w:attr w:name="UnitName" w:val="C"/>
              </w:smartTagPr>
              <w:r>
                <w:rPr>
                  <w:rFonts w:ascii="宋体" w:hAnsi="宋体" w:cs="宋体" w:hint="eastAsia"/>
                  <w:kern w:val="0"/>
                  <w:szCs w:val="21"/>
                </w:rPr>
                <w:t>6.3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“c)在正常使用中</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6.3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6.3 e)</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3"/>
                <w:attr w:name="UnitName" w:val="F"/>
              </w:smartTagPr>
              <w:r>
                <w:rPr>
                  <w:rFonts w:ascii="宋体" w:hAnsi="宋体" w:cs="宋体" w:hint="eastAsia"/>
                  <w:kern w:val="0"/>
                  <w:szCs w:val="21"/>
                </w:rPr>
                <w:t>6.3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“f)操作者操作的</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3"/>
                <w:attr w:name="UnitName" w:val="g"/>
              </w:smartTagPr>
              <w:r>
                <w:rPr>
                  <w:rFonts w:ascii="宋体" w:hAnsi="宋体" w:cs="宋体" w:hint="eastAsia"/>
                  <w:kern w:val="0"/>
                  <w:szCs w:val="21"/>
                </w:rPr>
                <w:t>6.3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“g)参数的数值指示</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7.4.3</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测量单位</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新版增加了几个容量和血压及其他体液压力单位。</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符号</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符号</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旧版要求符合IEC60878，新版改为应与引用的IEC或ISO出版物的要求相一致，附录D的符号作为快速参考，未强制要求符合IEC60878。</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4"/>
                <w:attr w:name="UnitName" w:val="a"/>
              </w:smartTagPr>
              <w:r>
                <w:rPr>
                  <w:rFonts w:ascii="宋体" w:hAnsi="宋体" w:cs="宋体" w:hint="eastAsia"/>
                  <w:kern w:val="0"/>
                  <w:szCs w:val="21"/>
                </w:rPr>
                <w:t>6.4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“a)如适用，按6.1</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7.6.2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附录</w:t>
            </w:r>
            <w:r>
              <w:rPr>
                <w:rFonts w:ascii="宋体" w:hAnsi="宋体"/>
                <w:szCs w:val="21"/>
              </w:rPr>
              <w:t>D</w:t>
            </w:r>
            <w:r>
              <w:rPr>
                <w:rFonts w:ascii="宋体" w:hAnsi="宋体" w:hint="eastAsia"/>
                <w:szCs w:val="21"/>
              </w:rPr>
              <w:t>的符号</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新版中明确了附录</w:t>
            </w:r>
            <w:r>
              <w:rPr>
                <w:rFonts w:ascii="宋体" w:hAnsi="宋体" w:cs="Arial"/>
                <w:szCs w:val="21"/>
              </w:rPr>
              <w:t>D</w:t>
            </w:r>
            <w:r>
              <w:rPr>
                <w:rFonts w:ascii="宋体" w:hAnsi="宋体" w:hint="eastAsia"/>
                <w:szCs w:val="21"/>
              </w:rPr>
              <w:t>的符号应与</w:t>
            </w:r>
            <w:r>
              <w:rPr>
                <w:rFonts w:ascii="宋体" w:hAnsi="宋体" w:cs="Arial"/>
                <w:szCs w:val="21"/>
              </w:rPr>
              <w:t>IEC/ISO</w:t>
            </w:r>
            <w:r>
              <w:rPr>
                <w:rFonts w:ascii="宋体" w:hAnsi="宋体" w:hint="eastAsia"/>
                <w:szCs w:val="21"/>
              </w:rPr>
              <w:t>标准要求一致。</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6.4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“b)如适用，用于控制器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7.6.3</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控制器和性能的符号</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新版明确了将“与</w:t>
            </w:r>
            <w:r>
              <w:rPr>
                <w:rFonts w:ascii="宋体" w:hAnsi="宋体"/>
                <w:szCs w:val="21"/>
              </w:rPr>
              <w:t>IEC/TR</w:t>
            </w:r>
            <w:smartTag w:uri="urn:schemas-microsoft-com:office:smarttags" w:element="chmetcnv">
              <w:smartTagPr>
                <w:attr w:name="TCSC" w:val="0"/>
                <w:attr w:name="NumberType" w:val="1"/>
                <w:attr w:name="Negative" w:val="False"/>
                <w:attr w:name="HasSpace" w:val="False"/>
                <w:attr w:name="SourceValue" w:val="60878"/>
                <w:attr w:name="UnitName" w:val="”"/>
              </w:smartTagPr>
              <w:r>
                <w:rPr>
                  <w:rFonts w:ascii="宋体" w:hAnsi="宋体"/>
                  <w:szCs w:val="21"/>
                </w:rPr>
                <w:t>60878</w:t>
              </w:r>
              <w:r>
                <w:rPr>
                  <w:rFonts w:ascii="宋体" w:hAnsi="宋体" w:hint="eastAsia"/>
                  <w:szCs w:val="21"/>
                </w:rPr>
                <w:t>”</w:t>
              </w:r>
            </w:smartTag>
            <w:r>
              <w:rPr>
                <w:rFonts w:ascii="宋体" w:hAnsi="宋体" w:hint="eastAsia"/>
                <w:szCs w:val="21"/>
              </w:rPr>
              <w:t>相一致改为了“与</w:t>
            </w:r>
            <w:r>
              <w:rPr>
                <w:rFonts w:ascii="宋体" w:hAnsi="宋体" w:cs="Arial"/>
                <w:szCs w:val="21"/>
              </w:rPr>
              <w:t>IEC/ISO</w:t>
            </w:r>
            <w:r>
              <w:rPr>
                <w:rFonts w:ascii="宋体" w:hAnsi="宋体" w:hint="eastAsia"/>
                <w:szCs w:val="21"/>
              </w:rPr>
              <w:t>标准要求一致”</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导线绝缘的颜色</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导线绝缘的颜色</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新版删除设备部件之间多芯线的要求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5"/>
                <w:attr w:name="UnitName" w:val="a"/>
              </w:smartTagPr>
              <w:r>
                <w:rPr>
                  <w:rFonts w:ascii="宋体" w:hAnsi="宋体" w:cs="宋体" w:hint="eastAsia"/>
                  <w:kern w:val="0"/>
                  <w:szCs w:val="21"/>
                </w:rPr>
                <w:t>6.5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“a)保护接地导线的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7.7.1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保护接地导线</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6.5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“b)设备内部将可触及</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7.7.2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保护接地连接</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5"/>
                <w:attr w:name="UnitName" w:val="C"/>
              </w:smartTagPr>
              <w:r>
                <w:rPr>
                  <w:rFonts w:ascii="宋体" w:hAnsi="宋体" w:cs="宋体" w:hint="eastAsia"/>
                  <w:kern w:val="0"/>
                  <w:szCs w:val="21"/>
                </w:rPr>
                <w:t>6.5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“c)用绿/黄色绝缘</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7.7.3</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绿/黄色绝缘</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6.5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“d)电源软电线中要同</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7.7.4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中性线</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6.5 e)</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“e)电源软电线中导线</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7.7.5</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电源软电线中导线</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5"/>
                <w:attr w:name="UnitName" w:val="F"/>
              </w:smartTagPr>
              <w:r>
                <w:rPr>
                  <w:rFonts w:ascii="宋体" w:hAnsi="宋体" w:cs="宋体" w:hint="eastAsia"/>
                  <w:kern w:val="0"/>
                  <w:szCs w:val="21"/>
                </w:rPr>
                <w:t>6.5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“f)在设备部件之间</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7.7.2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保护接地连接</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医用气瓶及其连接的识别</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6"/>
                <w:attr w:name="UnitName" w:val="a"/>
              </w:smartTagPr>
              <w:r>
                <w:rPr>
                  <w:rFonts w:ascii="宋体" w:hAnsi="宋体" w:cs="宋体" w:hint="eastAsia"/>
                  <w:kern w:val="0"/>
                  <w:szCs w:val="21"/>
                </w:rPr>
                <w:t>6.6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“a)在医疗领域内</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6.6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“b)气瓶的连接点</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6.7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指示灯和按钮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指示灯和控制器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7"/>
                <w:attr w:name="UnitName" w:val="a"/>
              </w:smartTagPr>
              <w:r>
                <w:rPr>
                  <w:rFonts w:ascii="宋体" w:hAnsi="宋体" w:cs="宋体" w:hint="eastAsia"/>
                  <w:kern w:val="0"/>
                  <w:szCs w:val="21"/>
                </w:rPr>
                <w:t>6.7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“a)指示灯的颜色”</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7.8.1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指示灯颜色</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新版引入YY 0709报警指示灯的要求；对黄色也需强制满足。</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6.7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“b)不带灯按钮的颜色”</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7.8.2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控制器颜色</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6.7"/>
                <w:attr w:name="UnitName" w:val="C"/>
              </w:smartTagPr>
              <w:r>
                <w:rPr>
                  <w:rFonts w:ascii="宋体" w:hAnsi="宋体" w:cs="宋体" w:hint="eastAsia"/>
                  <w:kern w:val="0"/>
                  <w:szCs w:val="21"/>
                </w:rPr>
                <w:t>6.7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6.7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6.8</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kern w:val="0"/>
                <w:szCs w:val="21"/>
              </w:rPr>
              <w:t>“</w:t>
            </w:r>
            <w:r>
              <w:rPr>
                <w:rFonts w:ascii="宋体" w:hAnsi="宋体" w:cs="宋体" w:hint="eastAsia"/>
                <w:kern w:val="0"/>
                <w:szCs w:val="21"/>
              </w:rPr>
              <w:t>随机文件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随附文件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6.8.1</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概述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新版增加了随附文件的提供形式要求、责任方的信息、对操作者或配备者的要求说明</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6.8.2</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使用说明书</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使用说明书</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新版增加禁忌症、患者为操作者、与独立电源连接的设备、参考技术说明书、辐射发射、无菌、唯一版本识别的要求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2"/>
                  <w:attr w:name="UnitName" w:val="a"/>
                </w:smartTagPr>
                <w:r>
                  <w:rPr>
                    <w:rFonts w:ascii="宋体" w:hAnsi="宋体" w:cs="宋体" w:hint="eastAsia"/>
                    <w:kern w:val="0"/>
                    <w:szCs w:val="21"/>
                  </w:rPr>
                  <w:t>8.2 a</w:t>
                </w:r>
              </w:smartTag>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“一般内容”，标题删除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2"/>
                  <w:attr w:name="UnitName" w:val="a"/>
                </w:smartTagPr>
                <w:r>
                  <w:rPr>
                    <w:rFonts w:ascii="宋体" w:hAnsi="宋体" w:cs="宋体" w:hint="eastAsia"/>
                    <w:kern w:val="0"/>
                    <w:szCs w:val="21"/>
                  </w:rPr>
                  <w:t>8.2 a</w:t>
                </w:r>
              </w:smartTag>
            </w:smartTag>
            <w:r>
              <w:rPr>
                <w:rFonts w:ascii="宋体" w:hAnsi="宋体" w:cs="宋体" w:hint="eastAsia"/>
                <w:kern w:val="0"/>
                <w:szCs w:val="21"/>
              </w:rPr>
              <w:t>)缩进1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“使用说明书应说明设备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新版增加了设备使用的禁忌说明的要求、患者预期是操作者时的要求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2"/>
                  <w:attr w:name="UnitName" w:val="a"/>
                </w:smartTagPr>
                <w:r>
                  <w:rPr>
                    <w:rFonts w:ascii="宋体" w:hAnsi="宋体" w:cs="宋体" w:hint="eastAsia"/>
                    <w:kern w:val="0"/>
                    <w:szCs w:val="21"/>
                  </w:rPr>
                  <w:t>8.2 a</w:t>
                </w:r>
              </w:smartTag>
            </w:smartTag>
            <w:r>
              <w:rPr>
                <w:rFonts w:ascii="宋体" w:hAnsi="宋体" w:cs="宋体" w:hint="eastAsia"/>
                <w:kern w:val="0"/>
                <w:szCs w:val="21"/>
              </w:rPr>
              <w:t>)缩进2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“使用说明书应提供</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.9</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运行说明</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2"/>
                  <w:attr w:name="UnitName" w:val="a"/>
                </w:smartTagPr>
                <w:r>
                  <w:rPr>
                    <w:rFonts w:ascii="宋体" w:hAnsi="宋体" w:cs="宋体" w:hint="eastAsia"/>
                    <w:kern w:val="0"/>
                    <w:szCs w:val="21"/>
                  </w:rPr>
                  <w:t>8.2 a</w:t>
                </w:r>
              </w:smartTag>
            </w:smartTag>
            <w:r>
              <w:rPr>
                <w:rFonts w:ascii="宋体" w:hAnsi="宋体" w:cs="宋体" w:hint="eastAsia"/>
                <w:kern w:val="0"/>
                <w:szCs w:val="21"/>
              </w:rPr>
              <w:t>)缩进3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“使用说明书应向使用者</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警告和安全须知</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旧版仅需要对符号图形警告性内容进行说明，新版增加了设备类型、特殊应用、电磁兼容、系统方面警告的要求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2"/>
                  <w:attr w:name="UnitName" w:val="a"/>
                </w:smartTagPr>
                <w:r>
                  <w:rPr>
                    <w:rFonts w:ascii="宋体" w:hAnsi="宋体" w:cs="宋体" w:hint="eastAsia"/>
                    <w:kern w:val="0"/>
                    <w:szCs w:val="21"/>
                  </w:rPr>
                  <w:t>8.2 a</w:t>
                </w:r>
              </w:smartTag>
            </w:smartTag>
            <w:r>
              <w:rPr>
                <w:rFonts w:ascii="宋体" w:hAnsi="宋体" w:cs="宋体" w:hint="eastAsia"/>
                <w:kern w:val="0"/>
                <w:szCs w:val="21"/>
              </w:rPr>
              <w:t>)缩进4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“如果使用别的部件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.14</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附件、附加设备、使用的材料</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新版新增由系统中其他设备供电，则应描述其他设备的信息以说明符合标准要求。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2"/>
                  <w:attr w:name="UnitName" w:val="a"/>
                </w:smartTagPr>
                <w:r>
                  <w:rPr>
                    <w:rFonts w:ascii="宋体" w:hAnsi="宋体" w:cs="宋体" w:hint="eastAsia"/>
                    <w:kern w:val="0"/>
                    <w:szCs w:val="21"/>
                  </w:rPr>
                  <w:t>8.2 a</w:t>
                </w:r>
              </w:smartTag>
            </w:smartTag>
            <w:r>
              <w:rPr>
                <w:rFonts w:ascii="宋体" w:hAnsi="宋体" w:cs="宋体" w:hint="eastAsia"/>
                <w:kern w:val="0"/>
                <w:szCs w:val="21"/>
              </w:rPr>
              <w:t>)缩进5</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“使用说明书应向使用者</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.13</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保养</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2"/>
                  <w:attr w:name="UnitName" w:val="a"/>
                </w:smartTagPr>
                <w:r>
                  <w:rPr>
                    <w:rFonts w:ascii="宋体" w:hAnsi="宋体" w:cs="宋体" w:hint="eastAsia"/>
                    <w:kern w:val="0"/>
                    <w:szCs w:val="21"/>
                  </w:rPr>
                  <w:t>8.2 a</w:t>
                </w:r>
              </w:smartTag>
            </w:smartTag>
            <w:r>
              <w:rPr>
                <w:rFonts w:ascii="宋体" w:hAnsi="宋体" w:cs="宋体" w:hint="eastAsia"/>
                <w:kern w:val="0"/>
                <w:szCs w:val="21"/>
              </w:rPr>
              <w:t>)缩进6</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“设备上的图形、符号</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.9</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运行说明</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6.8.2</w:t>
              </w:r>
            </w:smartTag>
            <w:r>
              <w:rPr>
                <w:rFonts w:ascii="宋体" w:hAnsi="宋体" w:cs="宋体" w:hint="eastAsia"/>
                <w:kern w:val="0"/>
                <w:szCs w:val="21"/>
              </w:rPr>
              <w:t xml:space="preserve">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“b)制造商的责任”，不采用，删除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lastRenderedPageBreak/>
                <w:t>6.</w:t>
              </w:r>
              <w:smartTag w:uri="urn:schemas-microsoft-com:office:smarttags" w:element="chmetcnv">
                <w:smartTagPr>
                  <w:attr w:name="TCSC" w:val="0"/>
                  <w:attr w:name="NumberType" w:val="1"/>
                  <w:attr w:name="Negative" w:val="False"/>
                  <w:attr w:name="HasSpace" w:val="True"/>
                  <w:attr w:name="SourceValue" w:val="8.2"/>
                  <w:attr w:name="UnitName" w:val="C"/>
                </w:smartTagPr>
                <w:r>
                  <w:rPr>
                    <w:rFonts w:ascii="宋体" w:hAnsi="宋体" w:cs="宋体" w:hint="eastAsia"/>
                    <w:kern w:val="0"/>
                    <w:szCs w:val="21"/>
                  </w:rPr>
                  <w:t>8.2</w:t>
                </w:r>
              </w:smartTag>
            </w:smartTag>
            <w:r>
              <w:rPr>
                <w:rFonts w:ascii="宋体" w:hAnsi="宋体" w:cs="宋体" w:hint="eastAsia"/>
                <w:kern w:val="0"/>
                <w:szCs w:val="21"/>
              </w:rPr>
              <w:t xml:space="preserve"> c)</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“c)信号输入部分和信号输出部分”</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.5</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ME设备的说明</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新版加入设备描述的说明，人员与设备的相对位置，操作者与患者所接触到设备部件的危险（</w:t>
            </w:r>
            <w:r>
              <w:rPr>
                <w:rFonts w:ascii="宋体" w:hAnsi="宋体"/>
                <w:szCs w:val="21"/>
              </w:rPr>
              <w:t>11.7</w:t>
            </w:r>
            <w:r>
              <w:rPr>
                <w:rFonts w:ascii="宋体" w:hAnsi="宋体" w:hint="eastAsia"/>
                <w:szCs w:val="21"/>
              </w:rPr>
              <w:t>生物兼容性），及对其他设备及网络等进行规定。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6.8.2</w:t>
              </w:r>
            </w:smartTag>
            <w:r>
              <w:rPr>
                <w:rFonts w:ascii="宋体" w:hAnsi="宋体" w:cs="宋体" w:hint="eastAsia"/>
                <w:kern w:val="0"/>
                <w:szCs w:val="21"/>
              </w:rPr>
              <w:t xml:space="preserve">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“d)与患者接触部件的清洗</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.12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清洁、消毒和灭菌</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新版明确了该项规定并不适用标记为一次性使用的任何材料，构件，配件或设备，除非制造商明确指出的使用前需要清洗，消毒和灭菌的材料，构件，配件或设备。</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6.8.2</w:t>
              </w:r>
            </w:smartTag>
            <w:r>
              <w:rPr>
                <w:rFonts w:ascii="宋体" w:hAnsi="宋体" w:cs="宋体" w:hint="eastAsia"/>
                <w:kern w:val="0"/>
                <w:szCs w:val="21"/>
              </w:rPr>
              <w:t xml:space="preserve"> e)</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“e)到有附加电源的</w:t>
            </w:r>
            <w:r>
              <w:rPr>
                <w:rFonts w:ascii="宋体" w:hAnsi="宋体" w:cs="宋体"/>
                <w:kern w:val="0"/>
                <w:szCs w:val="21"/>
              </w:rPr>
              <w:t>…</w:t>
            </w:r>
            <w:r>
              <w:rPr>
                <w:rFonts w:ascii="宋体" w:hAnsi="宋体" w:cs="宋体" w:hint="eastAsia"/>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.4</w:t>
            </w:r>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电源</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2"/>
                  <w:attr w:name="UnitName" w:val="F"/>
                </w:smartTagPr>
                <w:r>
                  <w:rPr>
                    <w:rFonts w:ascii="宋体" w:hAnsi="宋体" w:cs="宋体" w:hint="eastAsia"/>
                    <w:kern w:val="0"/>
                    <w:szCs w:val="21"/>
                  </w:rPr>
                  <w:t>8.2</w:t>
                </w:r>
              </w:smartTag>
            </w:smartTag>
            <w:r>
              <w:rPr>
                <w:rFonts w:ascii="宋体" w:hAnsi="宋体" w:cs="宋体" w:hint="eastAsia"/>
                <w:kern w:val="0"/>
                <w:szCs w:val="21"/>
              </w:rPr>
              <w:t xml:space="preserve"> f)</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“f)一次性电池的取出”</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2"/>
                  <w:attr w:name="UnitName" w:val="g"/>
                </w:smartTagPr>
                <w:r>
                  <w:rPr>
                    <w:rFonts w:ascii="宋体" w:hAnsi="宋体" w:cs="宋体" w:hint="eastAsia"/>
                    <w:kern w:val="0"/>
                    <w:szCs w:val="21"/>
                  </w:rPr>
                  <w:t>8.2</w:t>
                </w:r>
              </w:smartTag>
            </w:smartTag>
            <w:r>
              <w:rPr>
                <w:rFonts w:ascii="宋体" w:hAnsi="宋体" w:cs="宋体" w:hint="eastAsia"/>
                <w:kern w:val="0"/>
                <w:szCs w:val="21"/>
              </w:rPr>
              <w:t xml:space="preserve"> g)</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“g)可充电电池”</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.13</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保养</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6.8.2</w:t>
              </w:r>
            </w:smartTag>
            <w:r>
              <w:rPr>
                <w:rFonts w:ascii="宋体" w:hAnsi="宋体" w:cs="宋体" w:hint="eastAsia"/>
                <w:kern w:val="0"/>
                <w:szCs w:val="21"/>
              </w:rPr>
              <w:t xml:space="preserve"> h)</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“h)有特定供电电源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.14</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附件、附加设备、使用的材料</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新版新增由系统中其他设备供电，则应描述其他设备的信息以说明符合标准要求。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6.8.2</w:t>
              </w:r>
            </w:smartTag>
            <w:r>
              <w:rPr>
                <w:rFonts w:ascii="宋体" w:hAnsi="宋体" w:cs="宋体" w:hint="eastAsia"/>
                <w:kern w:val="0"/>
                <w:szCs w:val="21"/>
              </w:rPr>
              <w:t xml:space="preserve"> j)</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“j)环境保护”</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.15</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环境保护</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6.8.3</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技术说明书</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技术说明书</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新版增加运输和贮存条件，容许使用的环境条件、特殊安装要求、冷却、隔离、油位、改装、基本性能、以及技术说明书与使用说明书分开的时候的要求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3"/>
                  <w:attr w:name="UnitName" w:val="a"/>
                </w:smartTagPr>
                <w:r>
                  <w:rPr>
                    <w:rFonts w:ascii="宋体" w:hAnsi="宋体" w:cs="宋体" w:hint="eastAsia"/>
                    <w:kern w:val="0"/>
                    <w:szCs w:val="21"/>
                  </w:rPr>
                  <w:t>8.3 a</w:t>
                </w:r>
              </w:smartTag>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“a)概述”</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7.9.3</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新版增加了特殊安装要求、液体冷却对压力</w:t>
            </w:r>
            <w:r>
              <w:rPr>
                <w:rFonts w:ascii="宋体" w:hAnsi="宋体" w:cs="Arial"/>
                <w:szCs w:val="21"/>
              </w:rPr>
              <w:t>/</w:t>
            </w:r>
            <w:r>
              <w:rPr>
                <w:rFonts w:ascii="宋体" w:hAnsi="宋体" w:hint="eastAsia"/>
                <w:szCs w:val="21"/>
              </w:rPr>
              <w:t>流量要求、检查油量及未经允许对设备更改的警告要求、与基本性能相关的信息、唯一版本识别、维护人员资格。</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6.8.3</w:t>
              </w:r>
            </w:smartTag>
            <w:r>
              <w:rPr>
                <w:rFonts w:ascii="宋体" w:hAnsi="宋体" w:cs="宋体" w:hint="eastAsia"/>
                <w:kern w:val="0"/>
                <w:szCs w:val="21"/>
              </w:rPr>
              <w:t xml:space="preserve">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“b)熔断器和其他部件的更换”</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7.9.3</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熔断器、电源软电线及其他部件的更换</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新版增加了器件或零件更换需要在使用说明书中给出的相关信息或警告。</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w:t>
              </w:r>
              <w:smartTag w:uri="urn:schemas-microsoft-com:office:smarttags" w:element="chmetcnv">
                <w:smartTagPr>
                  <w:attr w:name="TCSC" w:val="0"/>
                  <w:attr w:name="NumberType" w:val="1"/>
                  <w:attr w:name="Negative" w:val="False"/>
                  <w:attr w:name="HasSpace" w:val="True"/>
                  <w:attr w:name="SourceValue" w:val="8.3"/>
                  <w:attr w:name="UnitName" w:val="C"/>
                </w:smartTagPr>
                <w:r>
                  <w:rPr>
                    <w:rFonts w:ascii="宋体" w:hAnsi="宋体" w:cs="宋体" w:hint="eastAsia"/>
                    <w:kern w:val="0"/>
                    <w:szCs w:val="21"/>
                  </w:rPr>
                  <w:t>8.3</w:t>
                </w:r>
              </w:smartTag>
            </w:smartTag>
            <w:r>
              <w:rPr>
                <w:rFonts w:ascii="宋体" w:hAnsi="宋体" w:cs="宋体" w:hint="eastAsia"/>
                <w:kern w:val="0"/>
                <w:szCs w:val="21"/>
              </w:rPr>
              <w:t xml:space="preserve"> c)</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“c)电路图、元器件清单等”</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7.9.3</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电路图、元器件清单等</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lastRenderedPageBreak/>
                <w:t>6.8.3</w:t>
              </w:r>
            </w:smartTag>
            <w:r>
              <w:rPr>
                <w:rFonts w:ascii="宋体" w:hAnsi="宋体" w:cs="宋体" w:hint="eastAsia"/>
                <w:kern w:val="0"/>
                <w:szCs w:val="21"/>
              </w:rPr>
              <w:t xml:space="preserve">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“d)运输和贮存的环境条件”</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7.9.3</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新版增加了特殊安装要求、液体冷却对压力</w:t>
            </w:r>
            <w:r>
              <w:rPr>
                <w:rFonts w:ascii="宋体" w:hAnsi="宋体" w:cs="Arial"/>
                <w:szCs w:val="21"/>
              </w:rPr>
              <w:t>/</w:t>
            </w:r>
            <w:r>
              <w:rPr>
                <w:rFonts w:ascii="宋体" w:hAnsi="宋体" w:hint="eastAsia"/>
                <w:szCs w:val="21"/>
              </w:rPr>
              <w:t>流量要求、检查油量及未经允许对设备更改的警告要求、与基本性能相关的信息、唯一版本识别、维护人员资格。</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6.8.4</w:t>
              </w:r>
            </w:smartTag>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6.8.5</w:t>
              </w:r>
            </w:smartTag>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kern w:val="0"/>
                <w:szCs w:val="21"/>
              </w:rPr>
              <w:t>“</w:t>
            </w:r>
            <w:r>
              <w:rPr>
                <w:rFonts w:ascii="宋体" w:hAnsi="宋体" w:cs="宋体" w:hint="eastAsia"/>
                <w:kern w:val="0"/>
                <w:szCs w:val="21"/>
              </w:rPr>
              <w:t>输入功率</w:t>
            </w:r>
            <w:r>
              <w:rPr>
                <w:rFonts w:ascii="宋体" w:hAnsi="宋体" w:cs="宋体"/>
                <w:kern w:val="0"/>
                <w:szCs w:val="21"/>
              </w:rPr>
              <w:t>”</w:t>
            </w:r>
          </w:p>
        </w:tc>
        <w:tc>
          <w:tcPr>
            <w:tcW w:w="975" w:type="dxa"/>
            <w:vMerge w:val="restart"/>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4.11</w:t>
            </w:r>
          </w:p>
        </w:tc>
        <w:tc>
          <w:tcPr>
            <w:tcW w:w="1528" w:type="dxa"/>
            <w:vMerge w:val="restart"/>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输入功率</w:t>
            </w:r>
          </w:p>
        </w:tc>
        <w:tc>
          <w:tcPr>
            <w:tcW w:w="3325" w:type="dxa"/>
            <w:vMerge w:val="restart"/>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新版限值统一改为1</w:t>
            </w:r>
            <w:r>
              <w:rPr>
                <w:rFonts w:ascii="宋体" w:hAnsi="宋体" w:cs="宋体"/>
                <w:kern w:val="0"/>
                <w:szCs w:val="21"/>
              </w:rPr>
              <w:t>1</w:t>
            </w:r>
            <w:r>
              <w:rPr>
                <w:rFonts w:ascii="宋体" w:hAnsi="宋体" w:cs="宋体" w:hint="eastAsia"/>
                <w:kern w:val="0"/>
                <w:szCs w:val="21"/>
              </w:rPr>
              <w:t>0%，不区分功率的大小和是否是电动机驱动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“在额定电压</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7.1"/>
                <w:attr w:name="UnitName" w:val="a"/>
              </w:smartTagPr>
              <w:r>
                <w:rPr>
                  <w:rFonts w:ascii="宋体" w:hAnsi="宋体" w:cs="宋体" w:hint="eastAsia"/>
                  <w:kern w:val="0"/>
                  <w:szCs w:val="21"/>
                </w:rPr>
                <w:t>7.1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“a)输入功率主要由电动机</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7.1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“b)其他设备”</w:t>
            </w:r>
          </w:p>
        </w:tc>
        <w:tc>
          <w:tcPr>
            <w:tcW w:w="975"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4.11</w:t>
            </w:r>
          </w:p>
        </w:tc>
        <w:tc>
          <w:tcPr>
            <w:tcW w:w="1528"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输入功率</w:t>
            </w:r>
          </w:p>
        </w:tc>
        <w:tc>
          <w:tcPr>
            <w:tcW w:w="3325"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新版限值统一改为1</w:t>
            </w:r>
            <w:r>
              <w:rPr>
                <w:rFonts w:ascii="宋体" w:hAnsi="宋体" w:cs="宋体"/>
                <w:kern w:val="0"/>
                <w:szCs w:val="21"/>
              </w:rPr>
              <w:t>1</w:t>
            </w:r>
            <w:r>
              <w:rPr>
                <w:rFonts w:ascii="宋体" w:hAnsi="宋体" w:cs="宋体" w:hint="eastAsia"/>
                <w:kern w:val="0"/>
                <w:szCs w:val="21"/>
              </w:rPr>
              <w:t>0%，不区分功率的大小和是否是电动机驱动</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7.1缩进1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“设备应按使用说明</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4.11缩进1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7.1缩进2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“标有一个或几个</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4.11缩进2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7.1缩进3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“应采用真有效值</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4.11缩进3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7.2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第二篇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环境条件，删除标题</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基本安全类型</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可拆卸的保护装置</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环境条件</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运输和贮存</w:t>
            </w:r>
            <w:r>
              <w:rPr>
                <w:rFonts w:ascii="宋体" w:hAnsi="宋体" w:cs="宋体"/>
                <w:kern w:val="0"/>
                <w:szCs w:val="21"/>
              </w:rPr>
              <w:t>”</w:t>
            </w:r>
          </w:p>
        </w:tc>
        <w:tc>
          <w:tcPr>
            <w:tcW w:w="2503" w:type="dxa"/>
            <w:gridSpan w:val="2"/>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7.9.3</w:t>
              </w:r>
            </w:smartTag>
            <w:r>
              <w:rPr>
                <w:rFonts w:ascii="宋体" w:hAnsi="宋体" w:cs="宋体" w:hint="eastAsia"/>
                <w:kern w:val="0"/>
                <w:szCs w:val="21"/>
              </w:rPr>
              <w:t>.1缩进2</w:t>
            </w:r>
          </w:p>
          <w:p w:rsidR="00DA2812" w:rsidRDefault="00DA2812" w:rsidP="00DA2812">
            <w:pPr>
              <w:widowControl/>
              <w:rPr>
                <w:rFonts w:ascii="宋体" w:hAnsi="宋体" w:cs="宋体"/>
                <w:kern w:val="0"/>
                <w:szCs w:val="21"/>
              </w:rPr>
            </w:pPr>
            <w:r>
              <w:rPr>
                <w:rFonts w:ascii="宋体" w:hAnsi="宋体" w:cs="宋体" w:hint="eastAsia"/>
                <w:kern w:val="0"/>
                <w:szCs w:val="21"/>
              </w:rPr>
              <w:t>附录A</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7.9.3</w:t>
              </w:r>
            </w:smartTag>
            <w:r>
              <w:rPr>
                <w:rFonts w:ascii="宋体" w:hAnsi="宋体" w:cs="宋体" w:hint="eastAsia"/>
                <w:kern w:val="0"/>
                <w:szCs w:val="21"/>
              </w:rPr>
              <w:t>.1</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运行</w:t>
            </w:r>
            <w:r>
              <w:rPr>
                <w:rFonts w:ascii="宋体" w:hAnsi="宋体" w:cs="宋体"/>
                <w:kern w:val="0"/>
                <w:szCs w:val="21"/>
              </w:rPr>
              <w:t>”</w:t>
            </w:r>
          </w:p>
        </w:tc>
        <w:tc>
          <w:tcPr>
            <w:tcW w:w="2503" w:type="dxa"/>
            <w:gridSpan w:val="2"/>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10.2.1</w:t>
              </w:r>
            </w:smartTag>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环境</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10.</w:t>
              </w:r>
              <w:smartTag w:uri="urn:schemas-microsoft-com:office:smarttags" w:element="chmetcnv">
                <w:smartTagPr>
                  <w:attr w:name="TCSC" w:val="0"/>
                  <w:attr w:name="NumberType" w:val="1"/>
                  <w:attr w:name="Negative" w:val="False"/>
                  <w:attr w:name="HasSpace" w:val="True"/>
                  <w:attr w:name="SourceValue" w:val="2.1"/>
                  <w:attr w:name="UnitName" w:val="a"/>
                </w:smartTagPr>
                <w:r>
                  <w:rPr>
                    <w:rFonts w:ascii="宋体" w:hAnsi="宋体" w:cs="宋体" w:hint="eastAsia"/>
                    <w:kern w:val="0"/>
                    <w:szCs w:val="21"/>
                  </w:rPr>
                  <w:t>2.1 a</w:t>
                </w:r>
              </w:smartTag>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“a)环境温度范围</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A 7.9.</w:t>
              </w:r>
              <w:smartTag w:uri="urn:schemas-microsoft-com:office:smarttags" w:element="chmetcnv">
                <w:smartTagPr>
                  <w:attr w:name="TCSC" w:val="0"/>
                  <w:attr w:name="NumberType" w:val="1"/>
                  <w:attr w:name="Negative" w:val="False"/>
                  <w:attr w:name="HasSpace" w:val="True"/>
                  <w:attr w:name="SourceValue" w:val="3.1"/>
                  <w:attr w:name="UnitName" w:val="a"/>
                </w:smartTagPr>
                <w:r>
                  <w:rPr>
                    <w:rFonts w:ascii="宋体" w:hAnsi="宋体" w:cs="宋体" w:hint="eastAsia"/>
                    <w:kern w:val="0"/>
                    <w:szCs w:val="21"/>
                  </w:rPr>
                  <w:t>3</w:t>
                </w:r>
              </w:smartTag>
            </w:smartTag>
            <w:r>
              <w:rPr>
                <w:rFonts w:ascii="宋体" w:hAnsi="宋体" w:cs="宋体" w:hint="eastAsia"/>
                <w:kern w:val="0"/>
                <w:szCs w:val="21"/>
              </w:rPr>
              <w:t>.1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10.2.1</w:t>
              </w:r>
            </w:smartTag>
            <w:r>
              <w:rPr>
                <w:rFonts w:ascii="宋体" w:hAnsi="宋体" w:cs="宋体" w:hint="eastAsia"/>
                <w:kern w:val="0"/>
                <w:szCs w:val="21"/>
              </w:rPr>
              <w:t xml:space="preserve">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“b)相对湿度范围</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A 7.9.3</w:t>
              </w:r>
            </w:smartTag>
            <w:r>
              <w:rPr>
                <w:rFonts w:ascii="宋体" w:hAnsi="宋体" w:cs="宋体" w:hint="eastAsia"/>
                <w:kern w:val="0"/>
                <w:szCs w:val="21"/>
              </w:rPr>
              <w:t>.1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10.</w:t>
              </w:r>
              <w:smartTag w:uri="urn:schemas-microsoft-com:office:smarttags" w:element="chmetcnv">
                <w:smartTagPr>
                  <w:attr w:name="TCSC" w:val="0"/>
                  <w:attr w:name="NumberType" w:val="1"/>
                  <w:attr w:name="Negative" w:val="False"/>
                  <w:attr w:name="HasSpace" w:val="True"/>
                  <w:attr w:name="SourceValue" w:val="2.1"/>
                  <w:attr w:name="UnitName" w:val="C"/>
                </w:smartTagPr>
                <w:r>
                  <w:rPr>
                    <w:rFonts w:ascii="宋体" w:hAnsi="宋体" w:cs="宋体" w:hint="eastAsia"/>
                    <w:kern w:val="0"/>
                    <w:szCs w:val="21"/>
                  </w:rPr>
                  <w:t>2.1</w:t>
                </w:r>
              </w:smartTag>
            </w:smartTag>
            <w:r>
              <w:rPr>
                <w:rFonts w:ascii="宋体" w:hAnsi="宋体" w:cs="宋体" w:hint="eastAsia"/>
                <w:kern w:val="0"/>
                <w:szCs w:val="21"/>
              </w:rPr>
              <w:t xml:space="preserve"> c)</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“c)大气压力范围</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A 7.9.</w:t>
              </w:r>
              <w:smartTag w:uri="urn:schemas-microsoft-com:office:smarttags" w:element="chmetcnv">
                <w:smartTagPr>
                  <w:attr w:name="TCSC" w:val="0"/>
                  <w:attr w:name="NumberType" w:val="1"/>
                  <w:attr w:name="Negative" w:val="False"/>
                  <w:attr w:name="HasSpace" w:val="True"/>
                  <w:attr w:name="SourceValue" w:val="3.1"/>
                  <w:attr w:name="UnitName" w:val="C"/>
                </w:smartTagPr>
                <w:r>
                  <w:rPr>
                    <w:rFonts w:ascii="宋体" w:hAnsi="宋体" w:cs="宋体" w:hint="eastAsia"/>
                    <w:kern w:val="0"/>
                    <w:szCs w:val="21"/>
                  </w:rPr>
                  <w:t>3</w:t>
                </w:r>
              </w:smartTag>
            </w:smartTag>
            <w:r>
              <w:rPr>
                <w:rFonts w:ascii="宋体" w:hAnsi="宋体" w:cs="宋体" w:hint="eastAsia"/>
                <w:kern w:val="0"/>
                <w:szCs w:val="21"/>
              </w:rPr>
              <w:t>.1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lastRenderedPageBreak/>
                <w:t>10.2.1</w:t>
              </w:r>
            </w:smartTag>
            <w:r>
              <w:rPr>
                <w:rFonts w:ascii="宋体" w:hAnsi="宋体" w:cs="宋体" w:hint="eastAsia"/>
                <w:kern w:val="0"/>
                <w:szCs w:val="21"/>
              </w:rPr>
              <w:t xml:space="preserve">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“d)水冷设备进水口</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A 7.9.3</w:t>
              </w:r>
            </w:smartTag>
            <w:r>
              <w:rPr>
                <w:rFonts w:ascii="宋体" w:hAnsi="宋体" w:cs="宋体" w:hint="eastAsia"/>
                <w:kern w:val="0"/>
                <w:szCs w:val="21"/>
              </w:rPr>
              <w:t>.1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10.2.2</w:t>
              </w:r>
            </w:smartTag>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kern w:val="0"/>
                <w:szCs w:val="21"/>
              </w:rPr>
              <w:t>“</w:t>
            </w:r>
            <w:r>
              <w:rPr>
                <w:rFonts w:ascii="宋体" w:hAnsi="宋体" w:cs="宋体" w:hint="eastAsia"/>
                <w:kern w:val="0"/>
                <w:szCs w:val="21"/>
              </w:rPr>
              <w:t>电源</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电源供应</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10.</w:t>
              </w:r>
              <w:smartTag w:uri="urn:schemas-microsoft-com:office:smarttags" w:element="chmetcnv">
                <w:smartTagPr>
                  <w:attr w:name="TCSC" w:val="0"/>
                  <w:attr w:name="NumberType" w:val="1"/>
                  <w:attr w:name="Negative" w:val="False"/>
                  <w:attr w:name="HasSpace" w:val="True"/>
                  <w:attr w:name="SourceValue" w:val="2.2"/>
                  <w:attr w:name="UnitName" w:val="a"/>
                </w:smartTagPr>
                <w:r>
                  <w:rPr>
                    <w:rFonts w:ascii="宋体" w:hAnsi="宋体" w:cs="宋体" w:hint="eastAsia"/>
                    <w:kern w:val="0"/>
                    <w:szCs w:val="21"/>
                  </w:rPr>
                  <w:t>2.2 a</w:t>
                </w:r>
              </w:smartTag>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“a)设备应适用下列电源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4.10.2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ME设备和ME系统的供电网</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新版增加瞬态过电压的要求，增加直流电源纹波的要求，删除电源内阻的要求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10.2.2</w:t>
              </w:r>
            </w:smartTag>
            <w:r>
              <w:rPr>
                <w:rFonts w:ascii="宋体" w:hAnsi="宋体" w:cs="宋体" w:hint="eastAsia"/>
                <w:kern w:val="0"/>
                <w:szCs w:val="21"/>
              </w:rPr>
              <w:t xml:space="preserve">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“b)内部电源如可更换</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7.9.2</w:t>
              </w:r>
            </w:smartTag>
            <w:r>
              <w:rPr>
                <w:rFonts w:ascii="宋体" w:hAnsi="宋体" w:cs="宋体" w:hint="eastAsia"/>
                <w:kern w:val="0"/>
                <w:szCs w:val="21"/>
              </w:rPr>
              <w:t>.4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第三篇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对电击危险的防护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ME</w:t>
            </w:r>
            <w:r>
              <w:rPr>
                <w:rFonts w:ascii="宋体" w:hAnsi="宋体" w:cs="宋体" w:hint="eastAsia"/>
                <w:kern w:val="0"/>
                <w:szCs w:val="21"/>
              </w:rPr>
              <w:t>设备对电击危险的防护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8.1</w:t>
            </w:r>
          </w:p>
        </w:tc>
        <w:tc>
          <w:tcPr>
            <w:tcW w:w="1528" w:type="dxa"/>
            <w:shd w:val="clear" w:color="auto" w:fill="auto"/>
            <w:vAlign w:val="center"/>
          </w:tcPr>
          <w:p w:rsidR="00DA2812" w:rsidRDefault="00DA2812" w:rsidP="00DA2812">
            <w:pPr>
              <w:autoSpaceDE w:val="0"/>
              <w:autoSpaceDN w:val="0"/>
              <w:adjustRightInd w:val="0"/>
              <w:rPr>
                <w:rFonts w:ascii="宋体" w:hAnsi="宋体" w:cs="黑体"/>
                <w:kern w:val="0"/>
                <w:szCs w:val="21"/>
              </w:rPr>
            </w:pPr>
            <w:r>
              <w:rPr>
                <w:rFonts w:ascii="宋体" w:hAnsi="宋体" w:cs="黑体" w:hint="eastAsia"/>
                <w:kern w:val="0"/>
                <w:szCs w:val="21"/>
              </w:rPr>
              <w:t>电击防护的基本原则</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新版新增正常状态归类要求，修改部分单一故障状态的内容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有关分类的要求</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8.2</w:t>
            </w:r>
          </w:p>
        </w:tc>
        <w:tc>
          <w:tcPr>
            <w:tcW w:w="1528" w:type="dxa"/>
            <w:shd w:val="clear" w:color="auto" w:fill="auto"/>
            <w:vAlign w:val="center"/>
          </w:tcPr>
          <w:p w:rsidR="00DA2812" w:rsidRDefault="00DA2812" w:rsidP="00DA2812">
            <w:pPr>
              <w:autoSpaceDE w:val="0"/>
              <w:autoSpaceDN w:val="0"/>
              <w:adjustRightInd w:val="0"/>
              <w:rPr>
                <w:rFonts w:ascii="宋体" w:hAnsi="宋体" w:cs="宋体"/>
                <w:kern w:val="0"/>
                <w:szCs w:val="21"/>
              </w:rPr>
            </w:pPr>
            <w:r>
              <w:rPr>
                <w:rFonts w:ascii="宋体" w:hAnsi="宋体" w:cs="黑体" w:hint="eastAsia"/>
                <w:kern w:val="0"/>
                <w:szCs w:val="21"/>
              </w:rPr>
              <w:t>与电源相关的要求</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新版新增连接到独立电源要求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I类设备</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1"/>
                <w:attr w:name="UnitName" w:val="a"/>
              </w:smartTagPr>
              <w:r>
                <w:rPr>
                  <w:rFonts w:ascii="宋体" w:hAnsi="宋体" w:cs="宋体" w:hint="eastAsia"/>
                  <w:kern w:val="0"/>
                  <w:szCs w:val="21"/>
                </w:rPr>
                <w:t>14.1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“a)在为实现设备功能而</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14.1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“b)如果规定用外接直流</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II类设备</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2"/>
                <w:attr w:name="UnitName" w:val="a"/>
              </w:smartTagPr>
              <w:r>
                <w:rPr>
                  <w:rFonts w:ascii="宋体" w:hAnsi="宋体" w:cs="宋体" w:hint="eastAsia"/>
                  <w:kern w:val="0"/>
                  <w:szCs w:val="21"/>
                </w:rPr>
                <w:t>14.2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“a)II类设备应是下列</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2"/>
                <w:attr w:name="UnitName" w:val="a"/>
              </w:smartTagPr>
              <w:r>
                <w:rPr>
                  <w:rFonts w:ascii="宋体" w:hAnsi="宋体" w:cs="宋体" w:hint="eastAsia"/>
                  <w:kern w:val="0"/>
                  <w:szCs w:val="21"/>
                </w:rPr>
                <w:t>14.2 a</w:t>
              </w:r>
            </w:smartTag>
            <w:r>
              <w:rPr>
                <w:rFonts w:ascii="宋体" w:hAnsi="宋体" w:cs="宋体" w:hint="eastAsia"/>
                <w:kern w:val="0"/>
                <w:szCs w:val="21"/>
              </w:rPr>
              <w:t>)1)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“1)带绝缘外壳的II类</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2"/>
                <w:attr w:name="UnitName" w:val="a"/>
              </w:smartTagPr>
              <w:r>
                <w:rPr>
                  <w:rFonts w:ascii="宋体" w:hAnsi="宋体" w:cs="宋体" w:hint="eastAsia"/>
                  <w:kern w:val="0"/>
                  <w:szCs w:val="21"/>
                </w:rPr>
                <w:t>14.2 a</w:t>
              </w:r>
            </w:smartTag>
            <w:r>
              <w:rPr>
                <w:rFonts w:ascii="宋体" w:hAnsi="宋体" w:cs="宋体" w:hint="eastAsia"/>
                <w:kern w:val="0"/>
                <w:szCs w:val="21"/>
              </w:rPr>
              <w:t>)2)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“2)带金属外壳的II类</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2"/>
                <w:attr w:name="UnitName" w:val="a"/>
              </w:smartTagPr>
              <w:r>
                <w:rPr>
                  <w:rFonts w:ascii="宋体" w:hAnsi="宋体" w:cs="宋体" w:hint="eastAsia"/>
                  <w:kern w:val="0"/>
                  <w:szCs w:val="21"/>
                </w:rPr>
                <w:t>14.2 a</w:t>
              </w:r>
            </w:smartTag>
            <w:r>
              <w:rPr>
                <w:rFonts w:ascii="宋体" w:hAnsi="宋体" w:cs="宋体" w:hint="eastAsia"/>
                <w:kern w:val="0"/>
                <w:szCs w:val="21"/>
              </w:rPr>
              <w:t>)3)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“3)由上述1）和2）两类型综合</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14.2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“b)如设备装有使其从</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2"/>
                <w:attr w:name="UnitName" w:val="C"/>
              </w:smartTagPr>
              <w:r>
                <w:rPr>
                  <w:rFonts w:ascii="宋体" w:hAnsi="宋体" w:cs="宋体" w:hint="eastAsia"/>
                  <w:kern w:val="0"/>
                  <w:szCs w:val="21"/>
                </w:rPr>
                <w:t>14.2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“c)II类设备可备有功能</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II类 注释2</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14.4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I类和II类设备</w:t>
            </w:r>
            <w:r>
              <w:rPr>
                <w:rFonts w:ascii="宋体" w:hAnsi="宋体" w:cs="宋体"/>
                <w:kern w:val="0"/>
                <w:szCs w:val="21"/>
              </w:rPr>
              <w:t>”</w:t>
            </w:r>
            <w:r>
              <w:rPr>
                <w:rFonts w:ascii="宋体" w:hAnsi="宋体" w:cs="宋体" w:hint="eastAsia"/>
                <w:kern w:val="0"/>
                <w:szCs w:val="21"/>
              </w:rPr>
              <w:t>，删除标题</w:t>
            </w:r>
          </w:p>
        </w:tc>
        <w:tc>
          <w:tcPr>
            <w:tcW w:w="975" w:type="dxa"/>
            <w:shd w:val="clear" w:color="auto" w:fill="auto"/>
            <w:vAlign w:val="center"/>
          </w:tcPr>
          <w:p w:rsidR="00DA2812" w:rsidRDefault="00DA2812" w:rsidP="00DA2812">
            <w:pPr>
              <w:widowControl/>
              <w:rPr>
                <w:rFonts w:ascii="宋体" w:hAnsi="宋体"/>
                <w:kern w:val="0"/>
                <w:szCs w:val="21"/>
              </w:rPr>
            </w:pPr>
            <w:r>
              <w:rPr>
                <w:rFonts w:ascii="宋体" w:hAnsi="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4"/>
                <w:attr w:name="UnitName" w:val="a"/>
              </w:smartTagPr>
              <w:r>
                <w:rPr>
                  <w:rFonts w:ascii="宋体" w:hAnsi="宋体" w:cs="宋体" w:hint="eastAsia"/>
                  <w:kern w:val="0"/>
                  <w:szCs w:val="21"/>
                </w:rPr>
                <w:t>14.4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“a)除基本绝缘外</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kern w:val="0"/>
                <w:szCs w:val="21"/>
              </w:rPr>
            </w:pPr>
            <w:r>
              <w:rPr>
                <w:rFonts w:ascii="宋体" w:hAnsi="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14.4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“b)规定由外接直流电源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kern w:val="0"/>
                  <w:szCs w:val="21"/>
                </w:rPr>
                <w:t>8.2.2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连接到外部直流电源</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新版增加接错情况和随后复位后的具体要求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内部电源设备</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5"/>
                <w:attr w:name="UnitName" w:val="a"/>
              </w:smartTagPr>
              <w:r>
                <w:rPr>
                  <w:rFonts w:ascii="宋体" w:hAnsi="宋体" w:cs="宋体" w:hint="eastAsia"/>
                  <w:kern w:val="0"/>
                  <w:szCs w:val="21"/>
                </w:rPr>
                <w:t>14.5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14.5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“b)具有与供电网相连</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6.2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对电击的防护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B型、BF型和CF型应用部分</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应用部分的分类</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新版增加向患者传送或从患者获取电能或电生理信号的分类要求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6"/>
                <w:attr w:name="UnitName" w:val="a"/>
              </w:smartTagPr>
              <w:r>
                <w:rPr>
                  <w:rFonts w:ascii="宋体" w:hAnsi="宋体" w:cs="宋体" w:hint="eastAsia"/>
                  <w:kern w:val="0"/>
                  <w:szCs w:val="21"/>
                </w:rPr>
                <w:t>14.6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14.6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4.6"/>
                <w:attr w:name="UnitName" w:val="C"/>
              </w:smartTagPr>
              <w:r>
                <w:rPr>
                  <w:rFonts w:ascii="宋体" w:hAnsi="宋体" w:cs="宋体" w:hint="eastAsia"/>
                  <w:kern w:val="0"/>
                  <w:szCs w:val="21"/>
                </w:rPr>
                <w:t>14.6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“c)在随机文件中指明</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8.3"/>
                <w:attr w:name="UnitName" w:val="a"/>
              </w:smartTagPr>
              <w:r>
                <w:rPr>
                  <w:rFonts w:ascii="宋体" w:hAnsi="宋体" w:cs="宋体" w:hint="eastAsia"/>
                  <w:kern w:val="0"/>
                  <w:szCs w:val="21"/>
                </w:rPr>
                <w:t>8.3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14.6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14.7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电压和（或）能量的限制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电压、电流或能量的限制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5"/>
                <w:attr w:name="UnitName" w:val="a"/>
              </w:smartTagPr>
              <w:r>
                <w:rPr>
                  <w:rFonts w:ascii="宋体" w:hAnsi="宋体" w:cs="宋体" w:hint="eastAsia"/>
                  <w:kern w:val="0"/>
                  <w:szCs w:val="21"/>
                </w:rPr>
                <w:t>15 a</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 b)</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“b)用插头与供电网连接</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8.4.3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预期通过插头连接到电源的ME设备</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新版增加示波器探头阻抗的建议，删除Y电容免测的说明</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5"/>
                <w:attr w:name="UnitName" w:val="C"/>
              </w:smartTagPr>
              <w:r>
                <w:rPr>
                  <w:rFonts w:ascii="宋体" w:hAnsi="宋体" w:cs="宋体" w:hint="eastAsia"/>
                  <w:kern w:val="0"/>
                  <w:szCs w:val="21"/>
                </w:rPr>
                <w:t>15 c</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“c)在设备电源切断后立即</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8.4.4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内部电容电路</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新版中能量由2mJ改为45uC</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外壳和防护罩</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应用部分和可触及部分的判定</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新版增加了应用部分的检查要求，具体见</w:t>
            </w:r>
            <w:r>
              <w:rPr>
                <w:rFonts w:ascii="宋体" w:hAnsi="宋体" w:cs="Arial"/>
                <w:kern w:val="0"/>
                <w:szCs w:val="21"/>
              </w:rPr>
              <w:t>4.6</w:t>
            </w:r>
            <w:r>
              <w:rPr>
                <w:rFonts w:ascii="宋体" w:hAnsi="宋体" w:cs="宋体" w:hint="eastAsia"/>
                <w:kern w:val="0"/>
                <w:szCs w:val="21"/>
              </w:rPr>
              <w:t>及</w:t>
            </w:r>
            <w:r>
              <w:rPr>
                <w:rFonts w:ascii="宋体" w:hAnsi="宋体" w:cs="Arial"/>
                <w:kern w:val="0"/>
                <w:szCs w:val="21"/>
              </w:rPr>
              <w:t>A</w:t>
            </w:r>
            <w:smartTag w:uri="urn:schemas-microsoft-com:office:smarttags" w:element="chsdate">
              <w:smartTagPr>
                <w:attr w:name="IsROCDate" w:val="False"/>
                <w:attr w:name="IsLunarDate" w:val="False"/>
                <w:attr w:name="Day" w:val="30"/>
                <w:attr w:name="Month" w:val="12"/>
                <w:attr w:name="Year" w:val="1899"/>
              </w:smartTagPr>
              <w:r>
                <w:rPr>
                  <w:rFonts w:ascii="宋体" w:hAnsi="宋体" w:cs="Arial"/>
                  <w:kern w:val="0"/>
                  <w:szCs w:val="21"/>
                </w:rPr>
                <w:t>5.9.1</w:t>
              </w:r>
            </w:smartTag>
            <w:r>
              <w:rPr>
                <w:rFonts w:ascii="宋体" w:hAnsi="宋体" w:cs="宋体" w:hint="eastAsia"/>
                <w:kern w:val="0"/>
                <w:szCs w:val="21"/>
              </w:rPr>
              <w:t>，及操作机构可触及部分的定义。（本条具体内容见原文</w:t>
            </w:r>
            <w:r>
              <w:rPr>
                <w:rFonts w:ascii="宋体" w:hAnsi="宋体" w:cs="Arial"/>
                <w:kern w:val="0"/>
                <w:szCs w:val="21"/>
              </w:rPr>
              <w:t>5.9</w:t>
            </w:r>
            <w:r>
              <w:rPr>
                <w:rFonts w:ascii="宋体" w:hAnsi="宋体" w:cs="宋体" w:hint="eastAsia"/>
                <w:kern w:val="0"/>
                <w:szCs w:val="21"/>
              </w:rPr>
              <w:t>条）</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a"/>
              </w:smartTagPr>
              <w:r>
                <w:rPr>
                  <w:rFonts w:ascii="宋体" w:hAnsi="宋体" w:cs="宋体" w:hint="eastAsia"/>
                  <w:kern w:val="0"/>
                  <w:szCs w:val="21"/>
                </w:rPr>
                <w:t>16 a</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“a)设备应制造和封闭得</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5.9.2</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试验指</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a"/>
              </w:smartTagPr>
              <w:r>
                <w:rPr>
                  <w:rFonts w:ascii="宋体" w:hAnsi="宋体" w:cs="宋体" w:hint="eastAsia"/>
                  <w:kern w:val="0"/>
                  <w:szCs w:val="21"/>
                </w:rPr>
                <w:t>16 a</w:t>
              </w:r>
            </w:smartTag>
            <w:r>
              <w:rPr>
                <w:rFonts w:ascii="宋体" w:hAnsi="宋体" w:cs="宋体" w:hint="eastAsia"/>
                <w:kern w:val="0"/>
                <w:szCs w:val="21"/>
              </w:rPr>
              <w:t>) 1)</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“1)本要求不适用于一般</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8.4.1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预期用于传送电流的患者连接</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新版增加预期流过患者产生生理效应的电流不适用的说明</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a"/>
              </w:smartTagPr>
              <w:r>
                <w:rPr>
                  <w:rFonts w:ascii="宋体" w:hAnsi="宋体" w:cs="宋体" w:hint="eastAsia"/>
                  <w:kern w:val="0"/>
                  <w:szCs w:val="21"/>
                </w:rPr>
                <w:t>16 a</w:t>
              </w:r>
            </w:smartTag>
            <w:r>
              <w:rPr>
                <w:rFonts w:ascii="宋体" w:hAnsi="宋体" w:cs="宋体" w:hint="eastAsia"/>
                <w:kern w:val="0"/>
                <w:szCs w:val="21"/>
              </w:rPr>
              <w:t>) 2)</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“2)漆层、珐琅层、氧化层</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8.5.1</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新版将绝缘改为防护，区分患者防护和操作者防护</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a"/>
              </w:smartTagPr>
              <w:r>
                <w:rPr>
                  <w:rFonts w:ascii="宋体" w:hAnsi="宋体" w:cs="宋体" w:hint="eastAsia"/>
                  <w:kern w:val="0"/>
                  <w:szCs w:val="21"/>
                </w:rPr>
                <w:lastRenderedPageBreak/>
                <w:t>16 a</w:t>
              </w:r>
            </w:smartTag>
            <w:r>
              <w:rPr>
                <w:rFonts w:ascii="宋体" w:hAnsi="宋体" w:cs="宋体" w:hint="eastAsia"/>
                <w:kern w:val="0"/>
                <w:szCs w:val="21"/>
              </w:rPr>
              <w:t>) 3)</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a"/>
              </w:smartTagPr>
              <w:r>
                <w:rPr>
                  <w:rFonts w:ascii="宋体" w:hAnsi="宋体" w:cs="宋体" w:hint="eastAsia"/>
                  <w:kern w:val="0"/>
                  <w:szCs w:val="21"/>
                </w:rPr>
                <w:t>16 a</w:t>
              </w:r>
            </w:smartTag>
            <w:r>
              <w:rPr>
                <w:rFonts w:ascii="宋体" w:hAnsi="宋体" w:cs="宋体" w:hint="eastAsia"/>
                <w:kern w:val="0"/>
                <w:szCs w:val="21"/>
              </w:rPr>
              <w:t>) 4)</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a"/>
              </w:smartTagPr>
              <w:r>
                <w:rPr>
                  <w:rFonts w:ascii="宋体" w:hAnsi="宋体" w:cs="宋体" w:hint="eastAsia"/>
                  <w:kern w:val="0"/>
                  <w:szCs w:val="21"/>
                </w:rPr>
                <w:t>16 a</w:t>
              </w:r>
            </w:smartTag>
            <w:r>
              <w:rPr>
                <w:rFonts w:ascii="宋体" w:hAnsi="宋体" w:cs="宋体" w:hint="eastAsia"/>
                <w:kern w:val="0"/>
                <w:szCs w:val="21"/>
              </w:rPr>
              <w:t>) 5)</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“5)在正常使用时，当</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4.2"/>
                  <w:attr w:name="UnitName" w:val="C"/>
                </w:smartTagPr>
                <w:r>
                  <w:rPr>
                    <w:rFonts w:ascii="宋体" w:hAnsi="宋体" w:cs="宋体" w:hint="eastAsia"/>
                    <w:kern w:val="0"/>
                    <w:szCs w:val="21"/>
                  </w:rPr>
                  <w:t>4.2</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新版由交流25V改为峰值42.4V，增加能量限制的要求</w:t>
            </w:r>
          </w:p>
        </w:tc>
      </w:tr>
      <w:tr w:rsidR="00FA594D" w:rsidTr="00A00309">
        <w:trPr>
          <w:cantSplit/>
          <w:trHeight w:val="397"/>
          <w:jc w:val="center"/>
        </w:trPr>
        <w:tc>
          <w:tcPr>
            <w:tcW w:w="937" w:type="dxa"/>
            <w:gridSpan w:val="2"/>
            <w:vMerge w:val="restart"/>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a"/>
              </w:smartTagPr>
              <w:r>
                <w:rPr>
                  <w:rFonts w:ascii="宋体" w:hAnsi="宋体" w:cs="宋体" w:hint="eastAsia"/>
                  <w:kern w:val="0"/>
                  <w:szCs w:val="21"/>
                </w:rPr>
                <w:t>16 a</w:t>
              </w:r>
            </w:smartTag>
            <w:r>
              <w:rPr>
                <w:rFonts w:ascii="宋体" w:hAnsi="宋体" w:cs="宋体" w:hint="eastAsia"/>
                <w:kern w:val="0"/>
                <w:szCs w:val="21"/>
              </w:rPr>
              <w:t xml:space="preserve"> )</w:t>
            </w:r>
          </w:p>
        </w:tc>
        <w:tc>
          <w:tcPr>
            <w:tcW w:w="2069" w:type="dxa"/>
            <w:vMerge w:val="restart"/>
            <w:vAlign w:val="center"/>
          </w:tcPr>
          <w:p w:rsidR="00DA2812" w:rsidRDefault="00DA2812" w:rsidP="00DA2812">
            <w:pPr>
              <w:rPr>
                <w:rFonts w:ascii="宋体" w:hAnsi="宋体"/>
                <w:szCs w:val="21"/>
              </w:rPr>
            </w:pPr>
            <w:r>
              <w:rPr>
                <w:rFonts w:ascii="宋体" w:hAnsi="宋体" w:cs="宋体" w:hint="eastAsia"/>
                <w:kern w:val="0"/>
                <w:szCs w:val="21"/>
              </w:rPr>
              <w:t>“通过检查并用图7</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5.9.2</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试验指</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vAlign w:val="center"/>
          </w:tcPr>
          <w:p w:rsidR="00DA2812" w:rsidRDefault="00DA2812" w:rsidP="00DA2812">
            <w:pPr>
              <w:widowControl/>
              <w:rPr>
                <w:rFonts w:ascii="宋体" w:hAnsi="宋体" w:cs="宋体"/>
                <w:kern w:val="0"/>
                <w:szCs w:val="21"/>
              </w:rPr>
            </w:pPr>
          </w:p>
        </w:tc>
        <w:tc>
          <w:tcPr>
            <w:tcW w:w="2069" w:type="dxa"/>
            <w:vMerge/>
            <w:vAlign w:val="center"/>
          </w:tcPr>
          <w:p w:rsidR="00DA2812" w:rsidRDefault="00DA2812" w:rsidP="00DA2812">
            <w:pPr>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5.9.2</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试验钩</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16 b)</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“b)外壳顶盖上任何孔</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8.4.2</w:t>
              </w:r>
            </w:smartTag>
            <w:r>
              <w:rPr>
                <w:rFonts w:ascii="宋体" w:hAnsi="宋体" w:cs="宋体" w:hint="eastAsia"/>
                <w:kern w:val="0"/>
                <w:szCs w:val="21"/>
              </w:rPr>
              <w:t xml:space="preserve">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C"/>
              </w:smartTagPr>
              <w:r>
                <w:rPr>
                  <w:rFonts w:ascii="宋体" w:hAnsi="宋体" w:cs="宋体" w:hint="eastAsia"/>
                  <w:kern w:val="0"/>
                  <w:szCs w:val="21"/>
                </w:rPr>
                <w:t>16 c</w:t>
              </w:r>
            </w:smartTag>
            <w:r>
              <w:rPr>
                <w:rFonts w:ascii="宋体" w:hAnsi="宋体" w:cs="宋体" w:hint="eastAsia"/>
                <w:kern w:val="0"/>
                <w:szCs w:val="21"/>
              </w:rPr>
              <w:t>)</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“c)当取下手柄、旋钮</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5.9.2</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操作机构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新版明确操作机构哪些部分是可触及部分</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16 d)</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“d)设备外壳内带有交流25</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8.11.1</w:t>
              </w:r>
            </w:smartTag>
            <w:r>
              <w:rPr>
                <w:rFonts w:ascii="宋体" w:hAnsi="宋体" w:cs="宋体" w:hint="eastAsia"/>
                <w:kern w:val="0"/>
                <w:szCs w:val="21"/>
              </w:rPr>
              <w:t xml:space="preserve"> i)</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16 e)</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“e)防止与带电部分接触的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8.4.2</w:t>
              </w:r>
            </w:smartTag>
            <w:r>
              <w:rPr>
                <w:rFonts w:ascii="宋体" w:hAnsi="宋体" w:cs="宋体" w:hint="eastAsia"/>
                <w:kern w:val="0"/>
                <w:szCs w:val="21"/>
              </w:rPr>
              <w:t xml:space="preserve"> e)</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16 e) 1)</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“1)不用工具便可移开的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4.2"/>
                  <w:attr w:name="UnitName" w:val="C"/>
                </w:smartTagPr>
                <w:r>
                  <w:rPr>
                    <w:rFonts w:ascii="宋体" w:hAnsi="宋体" w:cs="宋体" w:hint="eastAsia"/>
                    <w:kern w:val="0"/>
                    <w:szCs w:val="21"/>
                  </w:rPr>
                  <w:t>4.2</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16 e) 2)</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“2)在取下灯泡后允许</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4.2"/>
                  <w:attr w:name="UnitName" w:val="C"/>
                </w:smartTagPr>
                <w:r>
                  <w:rPr>
                    <w:rFonts w:ascii="宋体" w:hAnsi="宋体" w:cs="宋体" w:hint="eastAsia"/>
                    <w:kern w:val="0"/>
                    <w:szCs w:val="21"/>
                  </w:rPr>
                  <w:t>4.2</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F"/>
              </w:smartTagPr>
              <w:r>
                <w:rPr>
                  <w:rFonts w:ascii="宋体" w:hAnsi="宋体" w:cs="宋体" w:hint="eastAsia"/>
                  <w:kern w:val="0"/>
                  <w:szCs w:val="21"/>
                </w:rPr>
                <w:t>16 f</w:t>
              </w:r>
            </w:smartTag>
            <w:r>
              <w:rPr>
                <w:rFonts w:ascii="宋体" w:hAnsi="宋体" w:cs="宋体" w:hint="eastAsia"/>
                <w:kern w:val="0"/>
                <w:szCs w:val="21"/>
              </w:rPr>
              <w:t>)</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“f)有些预置控制器可由</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4.2"/>
                  <w:attr w:name="UnitName" w:val="C"/>
                </w:smartTagPr>
                <w:r>
                  <w:rPr>
                    <w:rFonts w:ascii="宋体" w:hAnsi="宋体" w:cs="宋体" w:hint="eastAsia"/>
                    <w:kern w:val="0"/>
                    <w:szCs w:val="21"/>
                  </w:rPr>
                  <w:t>4.2</w:t>
                </w:r>
              </w:smartTag>
            </w:smartTag>
            <w:r>
              <w:rPr>
                <w:rFonts w:ascii="宋体" w:hAnsi="宋体" w:cs="宋体" w:hint="eastAsia"/>
                <w:kern w:val="0"/>
                <w:szCs w:val="21"/>
              </w:rPr>
              <w:t xml:space="preserve"> c)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6"/>
                <w:attr w:name="UnitName" w:val="g"/>
              </w:smartTagPr>
              <w:r>
                <w:rPr>
                  <w:rFonts w:ascii="宋体" w:hAnsi="宋体" w:cs="宋体" w:hint="eastAsia"/>
                  <w:kern w:val="0"/>
                  <w:szCs w:val="21"/>
                </w:rPr>
                <w:t>16 g</w:t>
              </w:r>
            </w:smartTag>
            <w:r>
              <w:rPr>
                <w:rFonts w:ascii="宋体" w:hAnsi="宋体" w:cs="宋体" w:hint="eastAsia"/>
                <w:kern w:val="0"/>
                <w:szCs w:val="21"/>
              </w:rPr>
              <w:t>)</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隔离</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8.5</w:t>
            </w:r>
            <w:r w:rsidR="009D5794">
              <w:rPr>
                <w:rFonts w:ascii="宋体" w:hAnsi="宋体" w:cs="宋体"/>
                <w:kern w:val="0"/>
                <w:szCs w:val="21"/>
              </w:rPr>
              <w:t>.1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防护措施</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对应用部分的隔离和对非应用部分的可触及部分的隔离名称改为防护措施，分患者防护和操作者防护，并详细介绍防护措施对电气间隙、爬电距离、漏电流、接地阻抗、绝缘的要求，防除颤试验以患者连接为单位，以功能和应用部分作区分。</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a"/>
              </w:smartTagPr>
              <w:r>
                <w:rPr>
                  <w:rFonts w:ascii="宋体" w:hAnsi="宋体" w:cs="宋体" w:hint="eastAsia"/>
                  <w:kern w:val="0"/>
                  <w:szCs w:val="21"/>
                </w:rPr>
                <w:t>17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“在正常状态和单一故障</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a"/>
              </w:smartTagPr>
              <w:r>
                <w:rPr>
                  <w:rFonts w:ascii="宋体" w:hAnsi="宋体" w:cs="宋体" w:hint="eastAsia"/>
                  <w:kern w:val="0"/>
                  <w:szCs w:val="21"/>
                </w:rPr>
                <w:t>17 a</w:t>
              </w:r>
            </w:smartTag>
            <w:r>
              <w:rPr>
                <w:rFonts w:ascii="宋体" w:hAnsi="宋体" w:cs="宋体" w:hint="eastAsia"/>
                <w:kern w:val="0"/>
                <w:szCs w:val="21"/>
              </w:rPr>
              <w:t>)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“应用部分仅用基本绝缘</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9D5794" w:rsidP="00DA2812">
            <w:pPr>
              <w:widowControl/>
              <w:rPr>
                <w:rFonts w:ascii="宋体" w:hAnsi="宋体" w:cs="宋体"/>
                <w:kern w:val="0"/>
                <w:szCs w:val="21"/>
              </w:rPr>
            </w:pPr>
            <w:r>
              <w:t>A.4 “</w:t>
            </w:r>
            <w:r>
              <w:t>条款</w:t>
            </w:r>
            <w:r>
              <w:t xml:space="preserve"> 8.5.1 1</w:t>
            </w:r>
            <w: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a"/>
              </w:smartTagPr>
              <w:r>
                <w:rPr>
                  <w:rFonts w:ascii="宋体" w:hAnsi="宋体" w:cs="宋体" w:hint="eastAsia"/>
                  <w:kern w:val="0"/>
                  <w:szCs w:val="21"/>
                </w:rPr>
                <w:t>17 a</w:t>
              </w:r>
            </w:smartTag>
            <w:r>
              <w:rPr>
                <w:rFonts w:ascii="宋体" w:hAnsi="宋体" w:cs="宋体" w:hint="eastAsia"/>
                <w:kern w:val="0"/>
                <w:szCs w:val="21"/>
              </w:rPr>
              <w:t>)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“应用部分用一个已</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9D5794" w:rsidP="00DA2812">
            <w:pPr>
              <w:widowControl/>
              <w:rPr>
                <w:rFonts w:ascii="宋体" w:hAnsi="宋体" w:cs="宋体"/>
                <w:kern w:val="0"/>
                <w:szCs w:val="21"/>
              </w:rPr>
            </w:pPr>
            <w:r>
              <w:t>A.4 “</w:t>
            </w:r>
            <w:r>
              <w:t>条款</w:t>
            </w:r>
            <w:r>
              <w:t xml:space="preserve"> 8.5.1 2</w:t>
            </w:r>
            <w:r>
              <w:t>）</w:t>
            </w:r>
            <w: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a"/>
              </w:smartTagPr>
              <w:r>
                <w:rPr>
                  <w:rFonts w:ascii="宋体" w:hAnsi="宋体" w:cs="宋体" w:hint="eastAsia"/>
                  <w:kern w:val="0"/>
                  <w:szCs w:val="21"/>
                </w:rPr>
                <w:lastRenderedPageBreak/>
                <w:t>17 a</w:t>
              </w:r>
            </w:smartTag>
            <w:r>
              <w:rPr>
                <w:rFonts w:ascii="宋体" w:hAnsi="宋体" w:cs="宋体" w:hint="eastAsia"/>
                <w:kern w:val="0"/>
                <w:szCs w:val="21"/>
              </w:rPr>
              <w:t>) 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“应用部分未保护接地</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a"/>
              </w:smartTagPr>
              <w:r>
                <w:rPr>
                  <w:rFonts w:ascii="宋体" w:hAnsi="宋体" w:cs="宋体" w:hint="eastAsia"/>
                  <w:kern w:val="0"/>
                  <w:szCs w:val="21"/>
                </w:rPr>
                <w:t>17 a</w:t>
              </w:r>
            </w:smartTag>
            <w:r>
              <w:rPr>
                <w:rFonts w:ascii="宋体" w:hAnsi="宋体" w:cs="宋体" w:hint="eastAsia"/>
                <w:kern w:val="0"/>
                <w:szCs w:val="21"/>
              </w:rPr>
              <w:t>) 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“应用部分用双重绝缘</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A04F12" w:rsidP="00DA2812">
            <w:pPr>
              <w:widowControl/>
              <w:rPr>
                <w:rFonts w:ascii="宋体" w:hAnsi="宋体" w:cs="宋体"/>
                <w:kern w:val="0"/>
                <w:szCs w:val="21"/>
              </w:rPr>
            </w:pPr>
            <w:r>
              <w:t>A.4 “</w:t>
            </w:r>
            <w:r>
              <w:t>条款</w:t>
            </w:r>
            <w:r>
              <w:t xml:space="preserve"> 8.5.1 3</w:t>
            </w:r>
            <w:r>
              <w:t>）</w:t>
            </w:r>
            <w: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a"/>
              </w:smartTagPr>
              <w:r>
                <w:rPr>
                  <w:rFonts w:ascii="宋体" w:hAnsi="宋体" w:cs="宋体" w:hint="eastAsia"/>
                  <w:kern w:val="0"/>
                  <w:szCs w:val="21"/>
                </w:rPr>
                <w:t>17 a</w:t>
              </w:r>
            </w:smartTag>
            <w:r>
              <w:rPr>
                <w:rFonts w:ascii="宋体" w:hAnsi="宋体" w:cs="宋体" w:hint="eastAsia"/>
                <w:kern w:val="0"/>
                <w:szCs w:val="21"/>
              </w:rPr>
              <w:t>) 5)</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“用元件的阻抗防止</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A04F12" w:rsidP="00DA2812">
            <w:pPr>
              <w:widowControl/>
              <w:rPr>
                <w:rFonts w:ascii="宋体" w:hAnsi="宋体" w:cs="宋体"/>
                <w:kern w:val="0"/>
                <w:szCs w:val="21"/>
              </w:rPr>
            </w:pPr>
            <w:r>
              <w:t>A.4 “</w:t>
            </w:r>
            <w:r>
              <w:t>条款</w:t>
            </w:r>
            <w:r>
              <w:t xml:space="preserve"> 8.5.1 4</w:t>
            </w:r>
            <w:r>
              <w:t>）</w:t>
            </w:r>
            <w: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17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C"/>
              </w:smartTagPr>
              <w:r>
                <w:rPr>
                  <w:rFonts w:ascii="宋体" w:hAnsi="宋体" w:cs="宋体" w:hint="eastAsia"/>
                  <w:kern w:val="0"/>
                  <w:szCs w:val="21"/>
                </w:rPr>
                <w:t>17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“应用部分不应与未保护接地</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8.5.2</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B型应用部分</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新版新增B型应用部分到未保护接地金属部分之间的隔离要求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17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“I类设备手持式软轴</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8.6.3</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运动部件的保护接地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新版新增运动部件保护接地要求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17 e)</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F"/>
              </w:smartTagPr>
              <w:r>
                <w:rPr>
                  <w:rFonts w:ascii="宋体" w:hAnsi="宋体" w:cs="宋体" w:hint="eastAsia"/>
                  <w:kern w:val="0"/>
                  <w:szCs w:val="21"/>
                </w:rPr>
                <w:t>17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g"/>
              </w:smartTagPr>
              <w:r>
                <w:rPr>
                  <w:rFonts w:ascii="宋体" w:hAnsi="宋体" w:cs="宋体" w:hint="eastAsia"/>
                  <w:kern w:val="0"/>
                  <w:szCs w:val="21"/>
                </w:rPr>
                <w:t>17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“g)在正常状态和单一故障</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g"/>
              </w:smartTagPr>
              <w:r>
                <w:rPr>
                  <w:rFonts w:ascii="宋体" w:hAnsi="宋体" w:cs="宋体" w:hint="eastAsia"/>
                  <w:kern w:val="0"/>
                  <w:szCs w:val="21"/>
                </w:rPr>
                <w:t>17 g</w:t>
              </w:r>
            </w:smartTag>
            <w:r>
              <w:rPr>
                <w:rFonts w:ascii="宋体" w:hAnsi="宋体" w:cs="宋体" w:hint="eastAsia"/>
                <w:kern w:val="0"/>
                <w:szCs w:val="21"/>
              </w:rPr>
              <w:t>)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“可触及部分仅用基本绝缘</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A04F12" w:rsidP="00DA2812">
            <w:pPr>
              <w:widowControl/>
              <w:rPr>
                <w:rFonts w:ascii="宋体" w:hAnsi="宋体" w:cs="宋体"/>
                <w:kern w:val="0"/>
                <w:szCs w:val="21"/>
              </w:rPr>
            </w:pPr>
            <w:r>
              <w:t>A.4 “</w:t>
            </w:r>
            <w:r>
              <w:t>条款</w:t>
            </w:r>
            <w:r>
              <w:t xml:space="preserve"> 8.5.1 1</w:t>
            </w:r>
            <w:r>
              <w:t>）</w:t>
            </w:r>
            <w: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g"/>
              </w:smartTagPr>
              <w:r>
                <w:rPr>
                  <w:rFonts w:ascii="宋体" w:hAnsi="宋体" w:cs="宋体" w:hint="eastAsia"/>
                  <w:kern w:val="0"/>
                  <w:szCs w:val="21"/>
                </w:rPr>
                <w:t>17 g</w:t>
              </w:r>
            </w:smartTag>
            <w:r>
              <w:rPr>
                <w:rFonts w:ascii="宋体" w:hAnsi="宋体" w:cs="宋体" w:hint="eastAsia"/>
                <w:kern w:val="0"/>
                <w:szCs w:val="21"/>
              </w:rPr>
              <w:t>)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“可触及部分用保护接地</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A04F12" w:rsidP="00DA2812">
            <w:pPr>
              <w:widowControl/>
              <w:rPr>
                <w:rFonts w:ascii="宋体" w:hAnsi="宋体" w:cs="宋体"/>
                <w:kern w:val="0"/>
                <w:szCs w:val="21"/>
              </w:rPr>
            </w:pPr>
            <w:r>
              <w:t>A.4 “</w:t>
            </w:r>
            <w:r>
              <w:t>条款</w:t>
            </w:r>
            <w:r>
              <w:t xml:space="preserve"> 8.5.1 2</w:t>
            </w:r>
            <w:r>
              <w:t>）</w:t>
            </w:r>
            <w: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g"/>
              </w:smartTagPr>
              <w:r>
                <w:rPr>
                  <w:rFonts w:ascii="宋体" w:hAnsi="宋体" w:cs="宋体" w:hint="eastAsia"/>
                  <w:kern w:val="0"/>
                  <w:szCs w:val="21"/>
                </w:rPr>
                <w:t>17 g</w:t>
              </w:r>
            </w:smartTag>
            <w:r>
              <w:rPr>
                <w:rFonts w:ascii="宋体" w:hAnsi="宋体" w:cs="宋体" w:hint="eastAsia"/>
                <w:kern w:val="0"/>
                <w:szCs w:val="21"/>
              </w:rPr>
              <w:t>) 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“可触及部分未保护接地</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g"/>
              </w:smartTagPr>
              <w:r>
                <w:rPr>
                  <w:rFonts w:ascii="宋体" w:hAnsi="宋体" w:cs="宋体" w:hint="eastAsia"/>
                  <w:kern w:val="0"/>
                  <w:szCs w:val="21"/>
                </w:rPr>
                <w:t>17 g</w:t>
              </w:r>
            </w:smartTag>
            <w:r>
              <w:rPr>
                <w:rFonts w:ascii="宋体" w:hAnsi="宋体" w:cs="宋体" w:hint="eastAsia"/>
                <w:kern w:val="0"/>
                <w:szCs w:val="21"/>
              </w:rPr>
              <w:t>) 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“可触及部分用双重绝缘</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附录A 8.5.1 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7"/>
                <w:attr w:name="UnitName" w:val="g"/>
              </w:smartTagPr>
              <w:r>
                <w:rPr>
                  <w:rFonts w:ascii="宋体" w:hAnsi="宋体" w:cs="宋体" w:hint="eastAsia"/>
                  <w:kern w:val="0"/>
                  <w:szCs w:val="21"/>
                </w:rPr>
                <w:t>17 g</w:t>
              </w:r>
            </w:smartTag>
            <w:r>
              <w:rPr>
                <w:rFonts w:ascii="宋体" w:hAnsi="宋体" w:cs="宋体" w:hint="eastAsia"/>
                <w:kern w:val="0"/>
                <w:szCs w:val="21"/>
              </w:rPr>
              <w:t>) 5)</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“用元件的阻抗防止</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附录A 8.5.1 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RPr="006B13B1"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17 h)</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“用于将防除颤应用部分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防除颤应用部分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新版除颤防护试验中</w:t>
            </w:r>
            <w:r>
              <w:rPr>
                <w:rFonts w:ascii="宋体" w:hAnsi="宋体" w:cs="宋体"/>
                <w:kern w:val="0"/>
                <w:szCs w:val="21"/>
              </w:rPr>
              <w:t>，</w:t>
            </w:r>
            <w:r>
              <w:rPr>
                <w:rFonts w:ascii="宋体" w:hAnsi="宋体" w:cs="宋体" w:hint="eastAsia"/>
                <w:kern w:val="0"/>
                <w:szCs w:val="21"/>
              </w:rPr>
              <w:t>除颤电压的施加是以患者连接为对象，需要测量未施加电压的应用部分上出现的电压</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17 h)缩进1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“在对与防除颤应用部分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w:t>
              </w:r>
              <w:smartTag w:uri="urn:schemas-microsoft-com:office:smarttags" w:element="chmetcnv">
                <w:smartTagPr>
                  <w:attr w:name="TCSC" w:val="0"/>
                  <w:attr w:name="NumberType" w:val="1"/>
                  <w:attr w:name="Negative" w:val="False"/>
                  <w:attr w:name="HasSpace" w:val="True"/>
                  <w:attr w:name="SourceValue" w:val="5.1"/>
                  <w:attr w:name="UnitName" w:val="a"/>
                </w:smartTagPr>
                <w:r>
                  <w:rPr>
                    <w:rFonts w:ascii="宋体" w:hAnsi="宋体" w:cs="宋体" w:hint="eastAsia"/>
                    <w:kern w:val="0"/>
                    <w:szCs w:val="21"/>
                  </w:rPr>
                  <w:t>5</w:t>
                </w:r>
              </w:smartTag>
            </w:smartTag>
            <w:r>
              <w:rPr>
                <w:rFonts w:ascii="宋体" w:hAnsi="宋体" w:cs="宋体" w:hint="eastAsia"/>
                <w:kern w:val="0"/>
                <w:szCs w:val="21"/>
              </w:rPr>
              <w:t>.1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17 h)缩进2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“施加防除颤电压后</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8.5.5</w:t>
              </w:r>
            </w:smartTag>
            <w:r>
              <w:rPr>
                <w:rFonts w:ascii="宋体" w:hAnsi="宋体" w:cs="宋体" w:hint="eastAsia"/>
                <w:kern w:val="0"/>
                <w:szCs w:val="21"/>
              </w:rPr>
              <w:t>.1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18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保护接地、功能接地和电位均衡</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ME设备的保护接地、功能接地和电位均衡</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增加运动部件保护接地和涂层的要求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8"/>
                <w:attr w:name="UnitName" w:val="a"/>
              </w:smartTagPr>
              <w:r>
                <w:rPr>
                  <w:rFonts w:ascii="宋体" w:hAnsi="宋体" w:cs="宋体" w:hint="eastAsia"/>
                  <w:kern w:val="0"/>
                  <w:szCs w:val="21"/>
                </w:rPr>
                <w:t>18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“I类设备中可触及部分的</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18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“保护接地端子应适合于</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8.6.2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保护接地端子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8"/>
                <w:attr w:name="UnitName" w:val="C"/>
              </w:smartTagPr>
              <w:r>
                <w:rPr>
                  <w:rFonts w:ascii="宋体" w:hAnsi="宋体" w:cs="宋体" w:hint="eastAsia"/>
                  <w:kern w:val="0"/>
                  <w:szCs w:val="21"/>
                </w:rPr>
                <w:t>18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18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18 e)</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“如果设备具有供给电位均衡</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8.6.7</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电位均衡导线</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新版增加不当做保护接地线使用、使用说明书内容的要求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8"/>
                <w:attr w:name="UnitName" w:val="F"/>
              </w:smartTagPr>
              <w:r>
                <w:rPr>
                  <w:rFonts w:ascii="宋体" w:hAnsi="宋体" w:cs="宋体" w:hint="eastAsia"/>
                  <w:kern w:val="0"/>
                  <w:szCs w:val="21"/>
                </w:rPr>
                <w:t>18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“不用电源软电线的设备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6.4"/>
                  <w:attr w:name="UnitName" w:val="a"/>
                </w:smartTagPr>
                <w:r>
                  <w:rPr>
                    <w:rFonts w:ascii="宋体" w:hAnsi="宋体" w:cs="宋体" w:hint="eastAsia"/>
                    <w:kern w:val="0"/>
                    <w:szCs w:val="21"/>
                  </w:rPr>
                  <w:t>6.4 a</w:t>
                </w:r>
              </w:smartTag>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8"/>
                <w:attr w:name="UnitName" w:val="g"/>
              </w:smartTagPr>
              <w:r>
                <w:rPr>
                  <w:rFonts w:ascii="宋体" w:hAnsi="宋体" w:cs="宋体" w:hint="eastAsia"/>
                  <w:kern w:val="0"/>
                  <w:szCs w:val="21"/>
                </w:rPr>
                <w:t>18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“如可触及部分或与其连接的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8.6.4</w:t>
              </w:r>
            </w:smartTag>
            <w:r>
              <w:rPr>
                <w:rFonts w:ascii="宋体" w:hAnsi="宋体" w:cs="宋体" w:hint="eastAsia"/>
                <w:kern w:val="0"/>
                <w:szCs w:val="21"/>
              </w:rPr>
              <w:t xml:space="preserve">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18 h)</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18 j)</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18 k)</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“功能接地端子不应</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8.6.8</w:t>
              </w:r>
            </w:smartTag>
            <w:r>
              <w:rPr>
                <w:rFonts w:ascii="宋体" w:hAnsi="宋体" w:cs="宋体" w:hint="eastAsia"/>
                <w:kern w:val="0"/>
                <w:szCs w:val="21"/>
              </w:rPr>
              <w:t xml:space="preserve"> </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功能接地端子</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8"/>
                <w:attr w:name="UnitName" w:val="l"/>
              </w:smartTagPr>
              <w:r>
                <w:rPr>
                  <w:rFonts w:ascii="宋体" w:hAnsi="宋体" w:cs="宋体" w:hint="eastAsia"/>
                  <w:kern w:val="0"/>
                  <w:szCs w:val="21"/>
                </w:rPr>
                <w:t>18 l</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“如果带有隔离的内部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8.6.9</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II类ME设备</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新版增加随附文件对功能接地的要求，增加内部屏蔽和可触及部分绝缘的要求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连续漏电流和患者辅助电流</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漏电流和患者辅助电流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通用要求</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通用要求</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删除SELV的内容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1"/>
                <w:attr w:name="UnitName" w:val="a"/>
              </w:smartTagPr>
              <w:r>
                <w:rPr>
                  <w:rFonts w:ascii="宋体" w:hAnsi="宋体" w:cs="宋体" w:hint="eastAsia"/>
                  <w:kern w:val="0"/>
                  <w:szCs w:val="21"/>
                </w:rPr>
                <w:t>19.1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“起防电击作用的电气绝缘</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7.1"/>
                  <w:attr w:name="UnitName" w:val="a"/>
                </w:smartTagPr>
                <w:r>
                  <w:rPr>
                    <w:rFonts w:ascii="宋体" w:hAnsi="宋体" w:cs="宋体" w:hint="eastAsia"/>
                    <w:kern w:val="0"/>
                    <w:szCs w:val="21"/>
                  </w:rPr>
                  <w:t>7.1 a</w:t>
                </w:r>
              </w:smartTag>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19.1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“连续的对地漏电流、外壳漏电流</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8.7.1</w:t>
              </w:r>
            </w:smartTag>
            <w:r>
              <w:rPr>
                <w:rFonts w:ascii="宋体" w:hAnsi="宋体" w:cs="宋体" w:hint="eastAsia"/>
                <w:kern w:val="0"/>
                <w:szCs w:val="21"/>
              </w:rPr>
              <w:t xml:space="preserve">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1"/>
                <w:attr w:name="UnitName" w:val="C"/>
              </w:smartTagPr>
              <w:r>
                <w:rPr>
                  <w:rFonts w:ascii="宋体" w:hAnsi="宋体" w:cs="宋体" w:hint="eastAsia"/>
                  <w:kern w:val="0"/>
                  <w:szCs w:val="21"/>
                </w:rPr>
                <w:t>19.1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“规定接至SELV电源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8.2.1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连接到独立电源</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新版要求配合独立电源一起进行考虑</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1"/>
                <w:attr w:name="UnitName" w:val="C"/>
              </w:smartTagPr>
              <w:r>
                <w:rPr>
                  <w:rFonts w:ascii="宋体" w:hAnsi="宋体" w:cs="宋体" w:hint="eastAsia"/>
                  <w:kern w:val="0"/>
                  <w:szCs w:val="21"/>
                </w:rPr>
                <w:t>19.1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“对这种设备和内部</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19.1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“I类设备外壳漏电流</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19.1 e)</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“应测量的患者漏电流</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g"/>
                </w:smartTagPr>
                <w:r>
                  <w:rPr>
                    <w:rFonts w:ascii="宋体" w:hAnsi="宋体" w:cs="宋体" w:hint="eastAsia"/>
                    <w:kern w:val="0"/>
                    <w:szCs w:val="21"/>
                  </w:rPr>
                  <w:t>4</w:t>
                </w:r>
              </w:smartTag>
            </w:smartTag>
            <w:r>
              <w:rPr>
                <w:rFonts w:ascii="宋体" w:hAnsi="宋体" w:cs="宋体" w:hint="eastAsia"/>
                <w:kern w:val="0"/>
                <w:szCs w:val="21"/>
              </w:rPr>
              <w:t>.7 g)</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1"/>
                <w:attr w:name="UnitName" w:val="F"/>
              </w:smartTagPr>
              <w:r>
                <w:rPr>
                  <w:rFonts w:ascii="宋体" w:hAnsi="宋体" w:cs="宋体" w:hint="eastAsia"/>
                  <w:kern w:val="0"/>
                  <w:szCs w:val="21"/>
                </w:rPr>
                <w:lastRenderedPageBreak/>
                <w:t>19.1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“患者辅助电流应在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患者辅助电流的测量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1"/>
                <w:attr w:name="UnitName" w:val="g"/>
              </w:smartTagPr>
              <w:r>
                <w:rPr>
                  <w:rFonts w:ascii="宋体" w:hAnsi="宋体" w:cs="宋体" w:hint="eastAsia"/>
                  <w:kern w:val="0"/>
                  <w:szCs w:val="21"/>
                </w:rPr>
                <w:t>19.1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“具有多个患者连接</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有多个患者连接的ME设备</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单一故障状态</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单一故障状态</w:t>
            </w:r>
          </w:p>
        </w:tc>
        <w:tc>
          <w:tcPr>
            <w:tcW w:w="3325" w:type="dxa"/>
            <w:shd w:val="clear" w:color="auto" w:fill="auto"/>
            <w:vAlign w:val="center"/>
          </w:tcPr>
          <w:p w:rsidR="00DA2812" w:rsidRPr="00EC3E13" w:rsidRDefault="00DA2812" w:rsidP="00DA2812">
            <w:pPr>
              <w:widowControl/>
              <w:rPr>
                <w:rFonts w:ascii="宋体" w:hAnsi="宋体" w:cs="宋体"/>
                <w:kern w:val="0"/>
                <w:szCs w:val="21"/>
              </w:rPr>
            </w:pPr>
            <w:r>
              <w:rPr>
                <w:rFonts w:ascii="宋体" w:hAnsi="宋体" w:cs="宋体" w:hint="eastAsia"/>
                <w:kern w:val="0"/>
                <w:szCs w:val="21"/>
              </w:rPr>
              <w:t>新版修订单一故障状态的范围</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2"/>
                <w:attr w:name="UnitName" w:val="a"/>
              </w:smartTagPr>
              <w:r>
                <w:rPr>
                  <w:rFonts w:ascii="宋体" w:hAnsi="宋体" w:cs="宋体" w:hint="eastAsia"/>
                  <w:kern w:val="0"/>
                  <w:szCs w:val="21"/>
                </w:rPr>
                <w:t>19.2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“对地漏电流、外壳漏电流</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19.2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“此外，患者漏电流</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8.1"/>
                <w:attr w:name="UnitName" w:val="a"/>
              </w:smartTagPr>
              <w:r>
                <w:rPr>
                  <w:rFonts w:ascii="宋体" w:hAnsi="宋体" w:cs="宋体" w:hint="eastAsia"/>
                  <w:kern w:val="0"/>
                  <w:szCs w:val="21"/>
                </w:rPr>
                <w:t>8.1 a</w:t>
              </w:r>
            </w:smartTag>
            <w:r>
              <w:rPr>
                <w:rFonts w:ascii="宋体" w:hAnsi="宋体" w:cs="宋体" w:hint="eastAsia"/>
                <w:kern w:val="0"/>
                <w:szCs w:val="21"/>
              </w:rPr>
              <w:t>)缩进1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19.2 b)缩进2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“将最高额定网电源电压</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8.5.2</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F型应用部分</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新版将B-b和B-d的要求整合为F型应用部分到其他部分的隔离要求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2"/>
                <w:attr w:name="UnitName" w:val="C"/>
              </w:smartTagPr>
              <w:r>
                <w:rPr>
                  <w:rFonts w:ascii="宋体" w:hAnsi="宋体" w:cs="宋体" w:hint="eastAsia"/>
                  <w:kern w:val="0"/>
                  <w:szCs w:val="21"/>
                </w:rPr>
                <w:t>19.2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“此外，应将最高额定网电源电压值</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8.1"/>
                <w:attr w:name="UnitName" w:val="a"/>
              </w:smartTagPr>
              <w:r>
                <w:rPr>
                  <w:rFonts w:ascii="宋体" w:hAnsi="宋体" w:cs="宋体" w:hint="eastAsia"/>
                  <w:kern w:val="0"/>
                  <w:szCs w:val="21"/>
                </w:rPr>
                <w:t>8.1 a</w:t>
              </w:r>
            </w:smartTag>
            <w:r>
              <w:rPr>
                <w:rFonts w:ascii="宋体" w:hAnsi="宋体" w:cs="宋体" w:hint="eastAsia"/>
                <w:kern w:val="0"/>
                <w:szCs w:val="21"/>
              </w:rPr>
              <w:t>)缩进1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容许值</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容许值</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增加下限频率要求，更改对地漏电流限值</w:t>
            </w:r>
          </w:p>
        </w:tc>
      </w:tr>
      <w:tr w:rsidR="00FA594D" w:rsidTr="00A00309">
        <w:trPr>
          <w:cantSplit/>
          <w:trHeight w:val="397"/>
          <w:jc w:val="center"/>
        </w:trPr>
        <w:tc>
          <w:tcPr>
            <w:tcW w:w="937" w:type="dxa"/>
            <w:gridSpan w:val="2"/>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3"/>
                <w:attr w:name="UnitName" w:val="a"/>
              </w:smartTagPr>
              <w:r>
                <w:rPr>
                  <w:rFonts w:ascii="宋体" w:hAnsi="宋体" w:cs="宋体" w:hint="eastAsia"/>
                  <w:kern w:val="0"/>
                  <w:szCs w:val="21"/>
                </w:rPr>
                <w:t>19.3 a</w:t>
              </w:r>
            </w:smartTag>
            <w:r>
              <w:rPr>
                <w:rFonts w:ascii="宋体" w:hAnsi="宋体" w:cs="宋体" w:hint="eastAsia"/>
                <w:kern w:val="0"/>
                <w:szCs w:val="21"/>
              </w:rPr>
              <w:t>)</w:t>
            </w:r>
          </w:p>
        </w:tc>
        <w:tc>
          <w:tcPr>
            <w:tcW w:w="2069" w:type="dxa"/>
            <w:vMerge w:val="restart"/>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“在表4中给出了直流</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7.3"/>
                  <w:attr w:name="UnitName" w:val="a"/>
                </w:smartTagPr>
                <w:r>
                  <w:rPr>
                    <w:rFonts w:ascii="宋体" w:hAnsi="宋体" w:cs="宋体" w:hint="eastAsia"/>
                    <w:kern w:val="0"/>
                    <w:szCs w:val="21"/>
                  </w:rPr>
                  <w:t>7.3 a</w:t>
                </w:r>
              </w:smartTag>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shd w:val="clear" w:color="auto" w:fill="auto"/>
            <w:vAlign w:val="center"/>
          </w:tcPr>
          <w:p w:rsidR="00DA2812" w:rsidRDefault="00DA2812" w:rsidP="00DA2812">
            <w:pPr>
              <w:widowControl/>
              <w:rPr>
                <w:rFonts w:ascii="宋体" w:hAnsi="宋体" w:cs="宋体"/>
                <w:kern w:val="0"/>
                <w:szCs w:val="21"/>
              </w:rPr>
            </w:pPr>
          </w:p>
        </w:tc>
        <w:tc>
          <w:tcPr>
            <w:tcW w:w="2069" w:type="dxa"/>
            <w:vMerge/>
            <w:shd w:val="clear" w:color="auto" w:fill="auto"/>
            <w:vAlign w:val="center"/>
          </w:tcPr>
          <w:p w:rsidR="00DA2812" w:rsidRDefault="00DA2812" w:rsidP="00DA2812">
            <w:pPr>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8.7.3</w:t>
              </w:r>
            </w:smartTag>
            <w:r>
              <w:rPr>
                <w:rFonts w:ascii="宋体" w:hAnsi="宋体" w:cs="宋体" w:hint="eastAsia"/>
                <w:kern w:val="0"/>
                <w:szCs w:val="21"/>
              </w:rPr>
              <w:t xml:space="preserve">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19.3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“表4所列的容许值</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7.3"/>
                  <w:attr w:name="UnitName" w:val="a"/>
                </w:smartTagPr>
                <w:r>
                  <w:rPr>
                    <w:rFonts w:ascii="宋体" w:hAnsi="宋体" w:cs="宋体" w:hint="eastAsia"/>
                    <w:kern w:val="0"/>
                    <w:szCs w:val="21"/>
                  </w:rPr>
                  <w:t>7.3 a</w:t>
                </w:r>
              </w:smartTag>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19.3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“另外，在正常状态或</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8.7.3</w:t>
              </w:r>
            </w:smartTag>
            <w:r>
              <w:rPr>
                <w:rFonts w:ascii="宋体" w:hAnsi="宋体" w:cs="宋体" w:hint="eastAsia"/>
                <w:kern w:val="0"/>
                <w:szCs w:val="21"/>
              </w:rPr>
              <w:t xml:space="preserve"> e)</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3"/>
                <w:attr w:name="UnitName" w:val="C"/>
              </w:smartTagPr>
              <w:r>
                <w:rPr>
                  <w:rFonts w:ascii="宋体" w:hAnsi="宋体" w:cs="宋体" w:hint="eastAsia"/>
                  <w:kern w:val="0"/>
                  <w:szCs w:val="21"/>
                </w:rPr>
                <w:t>19.3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19.3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19.3 e)</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测量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增加总的患者漏电流测量，增加加网电压电路中的保护电阻</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a"/>
              </w:smartTagPr>
              <w:r>
                <w:rPr>
                  <w:rFonts w:ascii="宋体" w:hAnsi="宋体" w:cs="宋体" w:hint="eastAsia"/>
                  <w:kern w:val="0"/>
                  <w:szCs w:val="21"/>
                </w:rPr>
                <w:t>19.4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szCs w:val="21"/>
              </w:rPr>
              <w:t>“</w:t>
            </w:r>
            <w:r>
              <w:rPr>
                <w:rFonts w:ascii="宋体" w:hAnsi="宋体" w:hint="eastAsia"/>
                <w:szCs w:val="21"/>
              </w:rPr>
              <w:t>概述</w:t>
            </w:r>
            <w:r>
              <w:rPr>
                <w:rFonts w:ascii="宋体" w:hAnsi="宋体"/>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新版指明危险情况为13.1中所描述的</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a"/>
              </w:smartTagPr>
              <w:r>
                <w:rPr>
                  <w:rFonts w:ascii="宋体" w:hAnsi="宋体" w:cs="宋体" w:hint="eastAsia"/>
                  <w:kern w:val="0"/>
                  <w:szCs w:val="21"/>
                </w:rPr>
                <w:t>19.4 a</w:t>
              </w:r>
            </w:smartTag>
            <w:r>
              <w:rPr>
                <w:rFonts w:ascii="宋体" w:hAnsi="宋体" w:cs="宋体" w:hint="eastAsia"/>
                <w:kern w:val="0"/>
                <w:szCs w:val="21"/>
              </w:rPr>
              <w:t>)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“对地漏电流、外壳漏电流</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1"/>
                  <w:attr w:name="UnitName" w:val="a"/>
                </w:smartTagPr>
                <w:r>
                  <w:rPr>
                    <w:rFonts w:ascii="宋体" w:hAnsi="宋体" w:cs="宋体" w:hint="eastAsia"/>
                    <w:kern w:val="0"/>
                    <w:szCs w:val="21"/>
                  </w:rPr>
                  <w:t>4</w:t>
                </w:r>
              </w:smartTag>
            </w:smartTag>
            <w:r>
              <w:rPr>
                <w:rFonts w:ascii="宋体" w:hAnsi="宋体" w:cs="宋体" w:hint="eastAsia"/>
                <w:kern w:val="0"/>
                <w:szCs w:val="21"/>
              </w:rPr>
              <w:t>.1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a"/>
              </w:smartTagPr>
              <w:r>
                <w:rPr>
                  <w:rFonts w:ascii="宋体" w:hAnsi="宋体" w:cs="宋体" w:hint="eastAsia"/>
                  <w:kern w:val="0"/>
                  <w:szCs w:val="21"/>
                </w:rPr>
                <w:t>19.4 a</w:t>
              </w:r>
            </w:smartTag>
            <w:r>
              <w:rPr>
                <w:rFonts w:ascii="宋体" w:hAnsi="宋体" w:cs="宋体" w:hint="eastAsia"/>
                <w:kern w:val="0"/>
                <w:szCs w:val="21"/>
              </w:rPr>
              <w:t>)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“设备接到电压为</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8.7.1</w:t>
              </w:r>
            </w:smartTag>
            <w:r>
              <w:rPr>
                <w:rFonts w:ascii="宋体" w:hAnsi="宋体" w:cs="宋体" w:hint="eastAsia"/>
                <w:kern w:val="0"/>
                <w:szCs w:val="21"/>
              </w:rPr>
              <w:t xml:space="preserve">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a"/>
              </w:smartTagPr>
              <w:r>
                <w:rPr>
                  <w:rFonts w:ascii="宋体" w:hAnsi="宋体" w:cs="宋体" w:hint="eastAsia"/>
                  <w:kern w:val="0"/>
                  <w:szCs w:val="21"/>
                </w:rPr>
                <w:t>19.4 a</w:t>
              </w:r>
            </w:smartTag>
            <w:r>
              <w:rPr>
                <w:rFonts w:ascii="宋体" w:hAnsi="宋体" w:cs="宋体" w:hint="eastAsia"/>
                <w:kern w:val="0"/>
                <w:szCs w:val="21"/>
              </w:rPr>
              <w:t xml:space="preserve"> )3)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“能适用单相电源</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a"/>
              </w:smartTagPr>
              <w:r>
                <w:rPr>
                  <w:rFonts w:ascii="宋体" w:hAnsi="宋体" w:cs="宋体" w:hint="eastAsia"/>
                  <w:kern w:val="0"/>
                  <w:szCs w:val="21"/>
                </w:rPr>
                <w:t>19.4 a</w:t>
              </w:r>
            </w:smartTag>
            <w:r>
              <w:rPr>
                <w:rFonts w:ascii="宋体" w:hAnsi="宋体" w:cs="宋体" w:hint="eastAsia"/>
                <w:kern w:val="0"/>
                <w:szCs w:val="21"/>
              </w:rPr>
              <w:t xml:space="preserve"> )4)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“对设备的电路排列</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.1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a"/>
              </w:smartTagPr>
              <w:r>
                <w:rPr>
                  <w:rFonts w:ascii="宋体" w:hAnsi="宋体" w:cs="宋体" w:hint="eastAsia"/>
                  <w:kern w:val="0"/>
                  <w:szCs w:val="21"/>
                </w:rPr>
                <w:lastRenderedPageBreak/>
                <w:t>19.4 a</w:t>
              </w:r>
            </w:smartTag>
            <w:r>
              <w:rPr>
                <w:rFonts w:ascii="宋体" w:hAnsi="宋体" w:cs="宋体" w:hint="eastAsia"/>
                <w:kern w:val="0"/>
                <w:szCs w:val="21"/>
              </w:rPr>
              <w:t>) 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测量供电电路</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测量供电电路</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新版不再指定连接到哪种供电电路，仅说明连接到合适的电源</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b)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规定与有一端大约为</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b)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“规定接到相线对中线</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b) 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“规定与多相（例如三相）</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b) 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“规定使用指定的I类</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b) 5)</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“规定使用指定的II类</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C"/>
              </w:smartTagPr>
              <w:r>
                <w:rPr>
                  <w:rFonts w:ascii="宋体" w:hAnsi="宋体" w:cs="宋体" w:hint="eastAsia"/>
                  <w:kern w:val="0"/>
                  <w:szCs w:val="21"/>
                </w:rPr>
                <w:t>19.4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“设备与测量供电电路</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与测量供电电路的连接</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C"/>
              </w:smartTagPr>
              <w:r>
                <w:rPr>
                  <w:rFonts w:ascii="宋体" w:hAnsi="宋体" w:cs="宋体" w:hint="eastAsia"/>
                  <w:kern w:val="0"/>
                  <w:szCs w:val="21"/>
                </w:rPr>
                <w:t>19.4 c</w:t>
              </w:r>
            </w:smartTag>
            <w:r>
              <w:rPr>
                <w:rFonts w:ascii="宋体" w:hAnsi="宋体" w:cs="宋体" w:hint="eastAsia"/>
                <w:kern w:val="0"/>
                <w:szCs w:val="21"/>
              </w:rPr>
              <w:t>)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“配有电源软电线</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3"/>
                  <w:attr w:name="UnitName" w:val="a"/>
                </w:smartTagPr>
                <w:r>
                  <w:rPr>
                    <w:rFonts w:ascii="宋体" w:hAnsi="宋体" w:cs="宋体" w:hint="eastAsia"/>
                    <w:kern w:val="0"/>
                    <w:szCs w:val="21"/>
                  </w:rPr>
                  <w:t>4</w:t>
                </w:r>
              </w:smartTag>
            </w:smartTag>
            <w:r>
              <w:rPr>
                <w:rFonts w:ascii="宋体" w:hAnsi="宋体" w:cs="宋体" w:hint="eastAsia"/>
                <w:kern w:val="0"/>
                <w:szCs w:val="21"/>
              </w:rPr>
              <w:t>.3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C"/>
              </w:smartTagPr>
              <w:r>
                <w:rPr>
                  <w:rFonts w:ascii="宋体" w:hAnsi="宋体" w:cs="宋体" w:hint="eastAsia"/>
                  <w:kern w:val="0"/>
                  <w:szCs w:val="21"/>
                </w:rPr>
                <w:t>19.4 c</w:t>
              </w:r>
            </w:smartTag>
            <w:r>
              <w:rPr>
                <w:rFonts w:ascii="宋体" w:hAnsi="宋体" w:cs="宋体" w:hint="eastAsia"/>
                <w:kern w:val="0"/>
                <w:szCs w:val="21"/>
              </w:rPr>
              <w:t>)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“具有设备电源输入插口</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.3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C"/>
              </w:smartTagPr>
              <w:r>
                <w:rPr>
                  <w:rFonts w:ascii="宋体" w:hAnsi="宋体" w:cs="宋体" w:hint="eastAsia"/>
                  <w:kern w:val="0"/>
                  <w:szCs w:val="21"/>
                </w:rPr>
                <w:t>19.4 c</w:t>
              </w:r>
            </w:smartTag>
            <w:r>
              <w:rPr>
                <w:rFonts w:ascii="宋体" w:hAnsi="宋体" w:cs="宋体" w:hint="eastAsia"/>
                <w:kern w:val="0"/>
                <w:szCs w:val="21"/>
              </w:rPr>
              <w:t>) 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“规定要永久性安装的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3"/>
                  <w:attr w:name="UnitName" w:val="C"/>
                </w:smartTagPr>
                <w:r>
                  <w:rPr>
                    <w:rFonts w:ascii="宋体" w:hAnsi="宋体" w:cs="宋体" w:hint="eastAsia"/>
                    <w:kern w:val="0"/>
                    <w:szCs w:val="21"/>
                  </w:rPr>
                  <w:t>4</w:t>
                </w:r>
              </w:smartTag>
            </w:smartTag>
            <w:r>
              <w:rPr>
                <w:rFonts w:ascii="宋体" w:hAnsi="宋体" w:cs="宋体" w:hint="eastAsia"/>
                <w:kern w:val="0"/>
                <w:szCs w:val="21"/>
              </w:rPr>
              <w:t>.3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kern w:val="0"/>
                <w:szCs w:val="21"/>
              </w:rPr>
              <w:t>“</w:t>
            </w:r>
            <w:r>
              <w:rPr>
                <w:rFonts w:ascii="宋体" w:hAnsi="宋体" w:cs="宋体" w:hint="eastAsia"/>
                <w:kern w:val="0"/>
                <w:szCs w:val="21"/>
              </w:rPr>
              <w:t>测量布置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.3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d)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“建议把测量供电电路</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.3 d) 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d)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“然而，应用部分的外部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.3 d) 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e)</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kern w:val="0"/>
                <w:szCs w:val="21"/>
              </w:rPr>
              <w:t>“</w:t>
            </w:r>
            <w:r>
              <w:rPr>
                <w:rFonts w:ascii="宋体" w:hAnsi="宋体" w:cs="宋体" w:hint="eastAsia"/>
                <w:kern w:val="0"/>
                <w:szCs w:val="21"/>
              </w:rPr>
              <w:t>测量装置（MD）</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.4</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测量装置（MD）</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新版增加测量装置电容和测量有效值准确度的要求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e)1)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“对直流、交流及频率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4"/>
                  <w:attr w:name="UnitName" w:val="a"/>
                </w:smartTagPr>
                <w:r>
                  <w:rPr>
                    <w:rFonts w:ascii="宋体" w:hAnsi="宋体" w:cs="宋体" w:hint="eastAsia"/>
                    <w:kern w:val="0"/>
                    <w:szCs w:val="21"/>
                  </w:rPr>
                  <w:t>4</w:t>
                </w:r>
              </w:smartTag>
            </w:smartTag>
            <w:r>
              <w:rPr>
                <w:rFonts w:ascii="宋体" w:hAnsi="宋体" w:cs="宋体" w:hint="eastAsia"/>
                <w:kern w:val="0"/>
                <w:szCs w:val="21"/>
              </w:rPr>
              <w:t>.4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e)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“如果采用了按图15或</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.4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e) 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e) 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“图15所示的测量仪表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4"/>
                  <w:attr w:name="UnitName" w:val="C"/>
                </w:smartTagPr>
                <w:r>
                  <w:rPr>
                    <w:rFonts w:ascii="宋体" w:hAnsi="宋体" w:cs="宋体" w:hint="eastAsia"/>
                    <w:kern w:val="0"/>
                    <w:szCs w:val="21"/>
                  </w:rPr>
                  <w:t>4</w:t>
                </w:r>
              </w:smartTag>
            </w:smartTag>
            <w:r>
              <w:rPr>
                <w:rFonts w:ascii="宋体" w:hAnsi="宋体" w:cs="宋体" w:hint="eastAsia"/>
                <w:kern w:val="0"/>
                <w:szCs w:val="21"/>
              </w:rPr>
              <w:t>.4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F"/>
              </w:smartTagPr>
              <w:r>
                <w:rPr>
                  <w:rFonts w:ascii="宋体" w:hAnsi="宋体" w:cs="宋体" w:hint="eastAsia"/>
                  <w:kern w:val="0"/>
                  <w:szCs w:val="21"/>
                </w:rPr>
                <w:lastRenderedPageBreak/>
                <w:t>19.4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kern w:val="0"/>
                <w:szCs w:val="21"/>
              </w:rPr>
              <w:t>“</w:t>
            </w:r>
            <w:r>
              <w:rPr>
                <w:rFonts w:ascii="宋体" w:hAnsi="宋体" w:cs="宋体" w:hint="eastAsia"/>
                <w:kern w:val="0"/>
                <w:szCs w:val="21"/>
              </w:rPr>
              <w:t>对地漏电流的测量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.5</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对地漏电流和功能接地连接中电流的测量</w:t>
            </w:r>
          </w:p>
        </w:tc>
        <w:tc>
          <w:tcPr>
            <w:tcW w:w="3325" w:type="dxa"/>
            <w:shd w:val="clear" w:color="auto" w:fill="auto"/>
            <w:vAlign w:val="center"/>
          </w:tcPr>
          <w:p w:rsidR="00DA2812" w:rsidRPr="006B13B1" w:rsidRDefault="00DA2812" w:rsidP="00DA2812">
            <w:pPr>
              <w:rPr>
                <w:rFonts w:ascii="宋体" w:hAnsi="宋体" w:cs="宋体"/>
                <w:szCs w:val="21"/>
              </w:rPr>
            </w:pPr>
            <w:r>
              <w:rPr>
                <w:rFonts w:ascii="宋体" w:hAnsi="宋体" w:hint="eastAsia"/>
                <w:szCs w:val="21"/>
              </w:rPr>
              <w:t>新版增加功能接地连接中电流的测试要求；对多个保护接地线的</w:t>
            </w:r>
            <w:r>
              <w:rPr>
                <w:rFonts w:ascii="宋体" w:hAnsi="宋体"/>
                <w:szCs w:val="21"/>
              </w:rPr>
              <w:t>设备</w:t>
            </w:r>
            <w:r>
              <w:rPr>
                <w:rFonts w:ascii="宋体" w:hAnsi="宋体" w:hint="eastAsia"/>
                <w:szCs w:val="21"/>
              </w:rPr>
              <w:t>应测试总的对地漏电流；通过建筑物接地的固定式</w:t>
            </w:r>
            <w:r>
              <w:rPr>
                <w:rFonts w:ascii="宋体" w:hAnsi="宋体"/>
                <w:szCs w:val="21"/>
              </w:rPr>
              <w:t>设备，</w:t>
            </w:r>
            <w:r>
              <w:rPr>
                <w:rFonts w:ascii="宋体" w:hAnsi="宋体" w:hint="eastAsia"/>
                <w:szCs w:val="21"/>
              </w:rPr>
              <w:t>制造商</w:t>
            </w:r>
            <w:r>
              <w:rPr>
                <w:rFonts w:ascii="宋体" w:hAnsi="宋体"/>
                <w:szCs w:val="21"/>
              </w:rPr>
              <w:t>应</w:t>
            </w:r>
            <w:r>
              <w:rPr>
                <w:rFonts w:ascii="宋体" w:hAnsi="宋体" w:hint="eastAsia"/>
                <w:szCs w:val="21"/>
              </w:rPr>
              <w:t>规定测试方法</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F"/>
              </w:smartTagPr>
              <w:r>
                <w:rPr>
                  <w:rFonts w:ascii="宋体" w:hAnsi="宋体" w:cs="宋体" w:hint="eastAsia"/>
                  <w:kern w:val="0"/>
                  <w:szCs w:val="21"/>
                </w:rPr>
                <w:t>19.4 f</w:t>
              </w:r>
            </w:smartTag>
            <w:r>
              <w:rPr>
                <w:rFonts w:ascii="宋体" w:hAnsi="宋体" w:cs="宋体" w:hint="eastAsia"/>
                <w:kern w:val="0"/>
                <w:szCs w:val="21"/>
              </w:rPr>
              <w:t>)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“I类设备，不论其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5"/>
                  <w:attr w:name="UnitName" w:val="a"/>
                </w:smartTagPr>
                <w:r>
                  <w:rPr>
                    <w:rFonts w:ascii="宋体" w:hAnsi="宋体" w:cs="宋体" w:hint="eastAsia"/>
                    <w:kern w:val="0"/>
                    <w:szCs w:val="21"/>
                  </w:rPr>
                  <w:t>4</w:t>
                </w:r>
              </w:smartTag>
            </w:smartTag>
            <w:r>
              <w:rPr>
                <w:rFonts w:ascii="宋体" w:hAnsi="宋体" w:cs="宋体" w:hint="eastAsia"/>
                <w:kern w:val="0"/>
                <w:szCs w:val="21"/>
              </w:rPr>
              <w:t>.5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F"/>
              </w:smartTagPr>
              <w:r>
                <w:rPr>
                  <w:rFonts w:ascii="宋体" w:hAnsi="宋体" w:cs="宋体" w:hint="eastAsia"/>
                  <w:kern w:val="0"/>
                  <w:szCs w:val="21"/>
                </w:rPr>
                <w:t>19.4 f</w:t>
              </w:r>
            </w:smartTag>
            <w:r>
              <w:rPr>
                <w:rFonts w:ascii="宋体" w:hAnsi="宋体" w:cs="宋体" w:hint="eastAsia"/>
                <w:kern w:val="0"/>
                <w:szCs w:val="21"/>
              </w:rPr>
              <w:t>)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“规定使用指定的I类</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g"/>
              </w:smartTagPr>
              <w:r>
                <w:rPr>
                  <w:rFonts w:ascii="宋体" w:hAnsi="宋体" w:cs="宋体" w:hint="eastAsia"/>
                  <w:kern w:val="0"/>
                  <w:szCs w:val="21"/>
                </w:rPr>
                <w:t>19.4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外壳漏电流的测量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接触电流的测量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新版需要测量断开地线时候接地部分的接触电流</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g"/>
              </w:smartTagPr>
              <w:r>
                <w:rPr>
                  <w:rFonts w:ascii="宋体" w:hAnsi="宋体" w:cs="宋体" w:hint="eastAsia"/>
                  <w:kern w:val="0"/>
                  <w:szCs w:val="21"/>
                </w:rPr>
                <w:t>19.4 g</w:t>
              </w:r>
            </w:smartTag>
            <w:r>
              <w:rPr>
                <w:rFonts w:ascii="宋体" w:hAnsi="宋体" w:cs="宋体" w:hint="eastAsia"/>
                <w:kern w:val="0"/>
                <w:szCs w:val="21"/>
              </w:rPr>
              <w:t>)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“I类设备，不论其</w:t>
            </w:r>
            <w:r>
              <w:rPr>
                <w:rFonts w:ascii="宋体" w:hAnsi="宋体" w:cs="宋体"/>
                <w:kern w:val="0"/>
                <w:szCs w:val="21"/>
              </w:rPr>
              <w:t>…</w:t>
            </w:r>
            <w:r>
              <w:rPr>
                <w:rFonts w:ascii="宋体" w:hAnsi="宋体" w:cs="宋体" w:hint="eastAsia"/>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6"/>
                  <w:attr w:name="UnitName" w:val="a"/>
                </w:smartTagPr>
                <w:r>
                  <w:rPr>
                    <w:rFonts w:ascii="宋体" w:hAnsi="宋体" w:cs="宋体" w:hint="eastAsia"/>
                    <w:kern w:val="0"/>
                    <w:szCs w:val="21"/>
                  </w:rPr>
                  <w:t>4</w:t>
                </w:r>
              </w:smartTag>
            </w:smartTag>
            <w:r>
              <w:rPr>
                <w:rFonts w:ascii="宋体" w:hAnsi="宋体" w:cs="宋体" w:hint="eastAsia"/>
                <w:kern w:val="0"/>
                <w:szCs w:val="21"/>
              </w:rPr>
              <w:t>.6 a)</w:t>
            </w:r>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g"/>
              </w:smartTagPr>
              <w:r>
                <w:rPr>
                  <w:rFonts w:ascii="宋体" w:hAnsi="宋体" w:cs="宋体" w:hint="eastAsia"/>
                  <w:kern w:val="0"/>
                  <w:szCs w:val="21"/>
                </w:rPr>
                <w:t>19.4 g</w:t>
              </w:r>
            </w:smartTag>
            <w:r>
              <w:rPr>
                <w:rFonts w:ascii="宋体" w:hAnsi="宋体" w:cs="宋体" w:hint="eastAsia"/>
                <w:kern w:val="0"/>
                <w:szCs w:val="21"/>
              </w:rPr>
              <w:t>)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“II类设备，不论其</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g"/>
              </w:smartTagPr>
              <w:r>
                <w:rPr>
                  <w:rFonts w:ascii="宋体" w:hAnsi="宋体" w:cs="宋体" w:hint="eastAsia"/>
                  <w:kern w:val="0"/>
                  <w:szCs w:val="21"/>
                </w:rPr>
                <w:t>19.4 g</w:t>
              </w:r>
            </w:smartTag>
            <w:r>
              <w:rPr>
                <w:rFonts w:ascii="宋体" w:hAnsi="宋体" w:cs="宋体" w:hint="eastAsia"/>
                <w:kern w:val="0"/>
                <w:szCs w:val="21"/>
              </w:rPr>
              <w:t>) 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“规定与SELV电源</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g"/>
              </w:smartTagPr>
              <w:r>
                <w:rPr>
                  <w:rFonts w:ascii="宋体" w:hAnsi="宋体" w:cs="宋体" w:hint="eastAsia"/>
                  <w:kern w:val="0"/>
                  <w:szCs w:val="21"/>
                </w:rPr>
                <w:t>19.4 g</w:t>
              </w:r>
            </w:smartTag>
            <w:r>
              <w:rPr>
                <w:rFonts w:ascii="宋体" w:hAnsi="宋体" w:cs="宋体" w:hint="eastAsia"/>
                <w:kern w:val="0"/>
                <w:szCs w:val="21"/>
              </w:rPr>
              <w:t>) 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“规定使用指定的I类</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g"/>
              </w:smartTagPr>
              <w:r>
                <w:rPr>
                  <w:rFonts w:ascii="宋体" w:hAnsi="宋体" w:cs="宋体" w:hint="eastAsia"/>
                  <w:kern w:val="0"/>
                  <w:szCs w:val="21"/>
                </w:rPr>
                <w:t>19.4 g</w:t>
              </w:r>
            </w:smartTag>
            <w:r>
              <w:rPr>
                <w:rFonts w:ascii="宋体" w:hAnsi="宋体" w:cs="宋体" w:hint="eastAsia"/>
                <w:kern w:val="0"/>
                <w:szCs w:val="21"/>
              </w:rPr>
              <w:t>) 5)</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“若设备外壳或外壳的一部分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.6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19.4"/>
                <w:attr w:name="UnitName" w:val="g"/>
              </w:smartTagPr>
              <w:r>
                <w:rPr>
                  <w:rFonts w:ascii="宋体" w:hAnsi="宋体" w:cs="宋体" w:hint="eastAsia"/>
                  <w:kern w:val="0"/>
                  <w:szCs w:val="21"/>
                </w:rPr>
                <w:t>19.4 g</w:t>
              </w:r>
            </w:smartTag>
            <w:r>
              <w:rPr>
                <w:rFonts w:ascii="宋体" w:hAnsi="宋体" w:cs="宋体" w:hint="eastAsia"/>
                <w:kern w:val="0"/>
                <w:szCs w:val="21"/>
              </w:rPr>
              <w:t>) 6)</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“如适用，除上述外</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RPr="006B13B1"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患者漏电流的测量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.7</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患者漏电流的测量</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新版增加盐溶液浓度要求，增加总的患者漏电流测试要求，患者漏电流依据不同的应用部分类型采用</w:t>
            </w:r>
            <w:r>
              <w:rPr>
                <w:rFonts w:ascii="宋体" w:hAnsi="宋体"/>
                <w:szCs w:val="21"/>
              </w:rPr>
              <w:t>不同</w:t>
            </w:r>
            <w:r>
              <w:rPr>
                <w:rFonts w:ascii="宋体" w:hAnsi="宋体" w:hint="eastAsia"/>
                <w:szCs w:val="21"/>
              </w:rPr>
              <w:t>的连接方式</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“有应用部分的I类设备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a"/>
                </w:smartTagPr>
                <w:r>
                  <w:rPr>
                    <w:rFonts w:ascii="宋体" w:hAnsi="宋体" w:cs="宋体" w:hint="eastAsia"/>
                    <w:kern w:val="0"/>
                    <w:szCs w:val="21"/>
                  </w:rPr>
                  <w:t>4</w:t>
                </w:r>
              </w:smartTag>
            </w:smartTag>
            <w:r>
              <w:rPr>
                <w:rFonts w:ascii="宋体" w:hAnsi="宋体" w:cs="宋体" w:hint="eastAsia"/>
                <w:kern w:val="0"/>
                <w:szCs w:val="21"/>
              </w:rPr>
              <w:t>.7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“有F型应用部分的I类</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.7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“有应用部分和信号输入</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C"/>
                </w:smartTagPr>
                <w:r>
                  <w:rPr>
                    <w:rFonts w:ascii="宋体" w:hAnsi="宋体" w:cs="宋体" w:hint="eastAsia"/>
                    <w:kern w:val="0"/>
                    <w:szCs w:val="21"/>
                  </w:rPr>
                  <w:t>4</w:t>
                </w:r>
              </w:smartTag>
            </w:smartTag>
            <w:r>
              <w:rPr>
                <w:rFonts w:ascii="宋体" w:hAnsi="宋体" w:cs="宋体" w:hint="eastAsia"/>
                <w:kern w:val="0"/>
                <w:szCs w:val="21"/>
              </w:rPr>
              <w:t>.7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4)</w:t>
            </w:r>
          </w:p>
        </w:tc>
        <w:tc>
          <w:tcPr>
            <w:tcW w:w="2069" w:type="dxa"/>
            <w:vMerge w:val="restart"/>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“II类设备按上述试验</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a"/>
                </w:smartTagPr>
                <w:r>
                  <w:rPr>
                    <w:rFonts w:ascii="宋体" w:hAnsi="宋体" w:cs="宋体" w:hint="eastAsia"/>
                    <w:kern w:val="0"/>
                    <w:szCs w:val="21"/>
                  </w:rPr>
                  <w:t>4</w:t>
                </w:r>
              </w:smartTag>
            </w:smartTag>
            <w:r>
              <w:rPr>
                <w:rFonts w:ascii="宋体" w:hAnsi="宋体" w:cs="宋体" w:hint="eastAsia"/>
                <w:kern w:val="0"/>
                <w:szCs w:val="21"/>
              </w:rPr>
              <w:t>.7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shd w:val="clear" w:color="auto" w:fill="auto"/>
            <w:vAlign w:val="center"/>
          </w:tcPr>
          <w:p w:rsidR="00DA2812" w:rsidRDefault="00DA2812" w:rsidP="00DA2812">
            <w:pPr>
              <w:widowControl/>
              <w:rPr>
                <w:rFonts w:ascii="宋体" w:hAnsi="宋体" w:cs="宋体"/>
                <w:kern w:val="0"/>
                <w:szCs w:val="21"/>
              </w:rPr>
            </w:pPr>
          </w:p>
        </w:tc>
        <w:tc>
          <w:tcPr>
            <w:tcW w:w="2069" w:type="dxa"/>
            <w:vMerge/>
            <w:shd w:val="clear" w:color="auto" w:fill="auto"/>
            <w:vAlign w:val="center"/>
          </w:tcPr>
          <w:p w:rsidR="00DA2812" w:rsidRDefault="00DA2812" w:rsidP="00DA2812">
            <w:pPr>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.7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shd w:val="clear" w:color="auto" w:fill="auto"/>
            <w:vAlign w:val="center"/>
          </w:tcPr>
          <w:p w:rsidR="00DA2812" w:rsidRDefault="00DA2812" w:rsidP="00DA2812">
            <w:pPr>
              <w:widowControl/>
              <w:rPr>
                <w:rFonts w:ascii="宋体" w:hAnsi="宋体" w:cs="宋体"/>
                <w:kern w:val="0"/>
                <w:szCs w:val="21"/>
              </w:rPr>
            </w:pPr>
          </w:p>
        </w:tc>
        <w:tc>
          <w:tcPr>
            <w:tcW w:w="2069" w:type="dxa"/>
            <w:vMerge/>
            <w:shd w:val="clear" w:color="auto" w:fill="auto"/>
            <w:vAlign w:val="center"/>
          </w:tcPr>
          <w:p w:rsidR="00DA2812" w:rsidRDefault="00DA2812" w:rsidP="00DA2812">
            <w:pPr>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C"/>
                </w:smartTagPr>
                <w:r>
                  <w:rPr>
                    <w:rFonts w:ascii="宋体" w:hAnsi="宋体" w:cs="宋体" w:hint="eastAsia"/>
                    <w:kern w:val="0"/>
                    <w:szCs w:val="21"/>
                  </w:rPr>
                  <w:t>4</w:t>
                </w:r>
              </w:smartTag>
            </w:smartTag>
            <w:r>
              <w:rPr>
                <w:rFonts w:ascii="宋体" w:hAnsi="宋体" w:cs="宋体" w:hint="eastAsia"/>
                <w:kern w:val="0"/>
                <w:szCs w:val="21"/>
              </w:rPr>
              <w:t>.7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19.4 h) 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“有F型应用部分的II类</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.7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“若II类设备外壳用绝缘材料</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a"/>
                </w:smartTagPr>
                <w:r>
                  <w:rPr>
                    <w:rFonts w:ascii="宋体" w:hAnsi="宋体" w:cs="宋体" w:hint="eastAsia"/>
                    <w:kern w:val="0"/>
                    <w:szCs w:val="21"/>
                  </w:rPr>
                  <w:t>4</w:t>
                </w:r>
              </w:smartTag>
            </w:smartTag>
            <w:r>
              <w:rPr>
                <w:rFonts w:ascii="宋体" w:hAnsi="宋体" w:cs="宋体" w:hint="eastAsia"/>
                <w:kern w:val="0"/>
                <w:szCs w:val="21"/>
              </w:rPr>
              <w:t>.7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5)</w:t>
            </w:r>
          </w:p>
        </w:tc>
        <w:tc>
          <w:tcPr>
            <w:tcW w:w="2069" w:type="dxa"/>
            <w:vMerge w:val="restart"/>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“有应用部分、规定用指定</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a"/>
                </w:smartTagPr>
                <w:r>
                  <w:rPr>
                    <w:rFonts w:ascii="宋体" w:hAnsi="宋体" w:cs="宋体" w:hint="eastAsia"/>
                    <w:kern w:val="0"/>
                    <w:szCs w:val="21"/>
                  </w:rPr>
                  <w:t>4</w:t>
                </w:r>
              </w:smartTag>
            </w:smartTag>
            <w:r>
              <w:rPr>
                <w:rFonts w:ascii="宋体" w:hAnsi="宋体" w:cs="宋体" w:hint="eastAsia"/>
                <w:kern w:val="0"/>
                <w:szCs w:val="21"/>
              </w:rPr>
              <w:t>.7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shd w:val="clear" w:color="auto" w:fill="auto"/>
            <w:vAlign w:val="center"/>
          </w:tcPr>
          <w:p w:rsidR="00DA2812" w:rsidRDefault="00DA2812" w:rsidP="00DA2812">
            <w:pPr>
              <w:widowControl/>
              <w:rPr>
                <w:rFonts w:ascii="宋体" w:hAnsi="宋体" w:cs="宋体"/>
                <w:kern w:val="0"/>
                <w:szCs w:val="21"/>
              </w:rPr>
            </w:pPr>
          </w:p>
        </w:tc>
        <w:tc>
          <w:tcPr>
            <w:tcW w:w="2069" w:type="dxa"/>
            <w:vMerge/>
            <w:shd w:val="clear" w:color="auto" w:fill="auto"/>
            <w:vAlign w:val="center"/>
          </w:tcPr>
          <w:p w:rsidR="00DA2812" w:rsidRDefault="00DA2812" w:rsidP="00DA2812">
            <w:pPr>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.7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Merge/>
            <w:shd w:val="clear" w:color="auto" w:fill="auto"/>
            <w:vAlign w:val="center"/>
          </w:tcPr>
          <w:p w:rsidR="00DA2812" w:rsidRDefault="00DA2812" w:rsidP="00DA2812">
            <w:pPr>
              <w:widowControl/>
              <w:rPr>
                <w:rFonts w:ascii="宋体" w:hAnsi="宋体" w:cs="宋体"/>
                <w:kern w:val="0"/>
                <w:szCs w:val="21"/>
              </w:rPr>
            </w:pPr>
          </w:p>
        </w:tc>
        <w:tc>
          <w:tcPr>
            <w:tcW w:w="2069" w:type="dxa"/>
            <w:vMerge/>
            <w:shd w:val="clear" w:color="auto" w:fill="auto"/>
            <w:vAlign w:val="center"/>
          </w:tcPr>
          <w:p w:rsidR="00DA2812" w:rsidRDefault="00DA2812" w:rsidP="00DA2812">
            <w:pPr>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C"/>
                </w:smartTagPr>
                <w:r>
                  <w:rPr>
                    <w:rFonts w:ascii="宋体" w:hAnsi="宋体" w:cs="宋体" w:hint="eastAsia"/>
                    <w:kern w:val="0"/>
                    <w:szCs w:val="21"/>
                  </w:rPr>
                  <w:t>4</w:t>
                </w:r>
              </w:smartTag>
            </w:smartTag>
            <w:r>
              <w:rPr>
                <w:rFonts w:ascii="宋体" w:hAnsi="宋体" w:cs="宋体" w:hint="eastAsia"/>
                <w:kern w:val="0"/>
                <w:szCs w:val="21"/>
              </w:rPr>
              <w:t>.7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6)</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“内部电源设备，按</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a"/>
                </w:smartTagPr>
                <w:r>
                  <w:rPr>
                    <w:rFonts w:ascii="宋体" w:hAnsi="宋体" w:cs="宋体" w:hint="eastAsia"/>
                    <w:kern w:val="0"/>
                    <w:szCs w:val="21"/>
                  </w:rPr>
                  <w:t>4</w:t>
                </w:r>
              </w:smartTag>
            </w:smartTag>
            <w:r>
              <w:rPr>
                <w:rFonts w:ascii="宋体" w:hAnsi="宋体" w:cs="宋体" w:hint="eastAsia"/>
                <w:kern w:val="0"/>
                <w:szCs w:val="21"/>
              </w:rPr>
              <w:t>.7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7)</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“有F型应用部分的内部电源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.7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h)8)</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“有应用部分和信号输入部分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w:t>
              </w:r>
              <w:smartTag w:uri="urn:schemas-microsoft-com:office:smarttags" w:element="chmetcnv">
                <w:smartTagPr>
                  <w:attr w:name="TCSC" w:val="0"/>
                  <w:attr w:name="NumberType" w:val="1"/>
                  <w:attr w:name="Negative" w:val="False"/>
                  <w:attr w:name="HasSpace" w:val="True"/>
                  <w:attr w:name="SourceValue" w:val="4.7"/>
                  <w:attr w:name="UnitName" w:val="C"/>
                </w:smartTagPr>
                <w:r>
                  <w:rPr>
                    <w:rFonts w:ascii="宋体" w:hAnsi="宋体" w:cs="宋体" w:hint="eastAsia"/>
                    <w:kern w:val="0"/>
                    <w:szCs w:val="21"/>
                  </w:rPr>
                  <w:t>4</w:t>
                </w:r>
              </w:smartTag>
            </w:smartTag>
            <w:r>
              <w:rPr>
                <w:rFonts w:ascii="宋体" w:hAnsi="宋体" w:cs="宋体" w:hint="eastAsia"/>
                <w:kern w:val="0"/>
                <w:szCs w:val="21"/>
              </w:rPr>
              <w:t>.7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9)</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“应用部分的表面由绝缘</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.7 e)</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10)</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“若制造商规定要对</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.7 i)</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h) 11)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“如果适用，除上述外</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j)</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kern w:val="0"/>
                <w:szCs w:val="21"/>
              </w:rPr>
              <w:t>“</w:t>
            </w:r>
            <w:r>
              <w:rPr>
                <w:rFonts w:ascii="宋体" w:hAnsi="宋体" w:cs="宋体" w:hint="eastAsia"/>
                <w:kern w:val="0"/>
                <w:szCs w:val="21"/>
              </w:rPr>
              <w:t>患者辅助电流的测量</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8.7.4</w:t>
              </w:r>
            </w:smartTag>
            <w:r>
              <w:rPr>
                <w:rFonts w:ascii="宋体" w:hAnsi="宋体" w:cs="宋体" w:hint="eastAsia"/>
                <w:kern w:val="0"/>
                <w:szCs w:val="21"/>
              </w:rPr>
              <w:t>.8</w:t>
            </w:r>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患者辅助电流的测量</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新版删除了内部电源测量电路</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j)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“有应用部分的I类设备</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j)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“有应用部分的II类</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j) 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“有应用部分，规定使用</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19.4 j) 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“内部电源设备，按</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电介质强度</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8.8</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绝缘</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新版增加固体绝缘、细化绝缘要求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对所有各类设备的通用要求</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0.1"/>
                <w:attr w:name="UnitName" w:val="a"/>
              </w:smartTagPr>
              <w:r>
                <w:rPr>
                  <w:rFonts w:ascii="宋体" w:hAnsi="宋体" w:cs="宋体" w:hint="eastAsia"/>
                  <w:kern w:val="0"/>
                  <w:szCs w:val="21"/>
                </w:rPr>
                <w:t>20.1 A</w:t>
              </w:r>
            </w:smartTag>
            <w:r>
              <w:rPr>
                <w:rFonts w:ascii="宋体" w:hAnsi="宋体" w:cs="宋体" w:hint="eastAsia"/>
                <w:kern w:val="0"/>
                <w:szCs w:val="21"/>
              </w:rPr>
              <w:t>-k a)</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“在正常使用时出现</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0.1"/>
                <w:attr w:name="UnitName" w:val="a"/>
              </w:smartTagPr>
              <w:r>
                <w:rPr>
                  <w:rFonts w:ascii="宋体" w:hAnsi="宋体" w:cs="宋体" w:hint="eastAsia"/>
                  <w:kern w:val="0"/>
                  <w:szCs w:val="21"/>
                </w:rPr>
                <w:t>20.1 A</w:t>
              </w:r>
            </w:smartTag>
            <w:r>
              <w:rPr>
                <w:rFonts w:ascii="宋体" w:hAnsi="宋体" w:cs="宋体" w:hint="eastAsia"/>
                <w:kern w:val="0"/>
                <w:szCs w:val="21"/>
              </w:rPr>
              <w:t>-k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“信号输入部分或信号</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0.1"/>
                <w:attr w:name="UnitName" w:val="a"/>
              </w:smartTagPr>
              <w:r>
                <w:rPr>
                  <w:rFonts w:ascii="宋体" w:hAnsi="宋体" w:cs="宋体" w:hint="eastAsia"/>
                  <w:kern w:val="0"/>
                  <w:szCs w:val="21"/>
                </w:rPr>
                <w:lastRenderedPageBreak/>
                <w:t>20.1 A</w:t>
              </w:r>
            </w:smartTag>
            <w:r>
              <w:rPr>
                <w:rFonts w:ascii="宋体" w:hAnsi="宋体" w:cs="宋体" w:hint="eastAsia"/>
                <w:kern w:val="0"/>
                <w:szCs w:val="21"/>
              </w:rPr>
              <w:t>-k c)</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“信号输入部分、信号</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0.1"/>
                <w:attr w:name="UnitName" w:val="a"/>
              </w:smartTagPr>
              <w:r>
                <w:rPr>
                  <w:rFonts w:ascii="宋体" w:hAnsi="宋体" w:cs="宋体" w:hint="eastAsia"/>
                  <w:kern w:val="0"/>
                  <w:szCs w:val="21"/>
                </w:rPr>
                <w:t>20.1 A</w:t>
              </w:r>
            </w:smartTag>
            <w:r>
              <w:rPr>
                <w:rFonts w:ascii="宋体" w:hAnsi="宋体" w:cs="宋体" w:hint="eastAsia"/>
                <w:kern w:val="0"/>
                <w:szCs w:val="21"/>
              </w:rPr>
              <w:t>-k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“制造商规定信号输入</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对有应用部分的设备的要求</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20.2 B-d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“在F型应用部分（患者电路）</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8.5.2</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F型应用部分</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新版将B-b和B-d的要求整合为F型应用部分到其他部分的隔离要求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试验电压值</w:t>
            </w:r>
            <w:r>
              <w:rPr>
                <w:rFonts w:ascii="宋体" w:hAnsi="宋体" w:cs="宋体"/>
                <w:kern w:val="0"/>
                <w:szCs w:val="21"/>
              </w:rPr>
              <w:t>”</w:t>
            </w:r>
            <w:r>
              <w:rPr>
                <w:rFonts w:ascii="宋体" w:hAnsi="宋体" w:cs="宋体" w:hint="eastAsia"/>
                <w:kern w:val="0"/>
                <w:szCs w:val="21"/>
              </w:rPr>
              <w:t>(部分)</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工作电压</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新版工作电压测量改为测有效值和峰值</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试验电压值</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8.8.3</w:t>
              </w:r>
            </w:smartTag>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电介质强度</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患者防护和操作者防护试验电压进行区分</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w:t>
            </w:r>
            <w:r>
              <w:rPr>
                <w:rFonts w:ascii="宋体" w:hAnsi="宋体" w:cs="宋体"/>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0.4"/>
                <w:attr w:name="UnitName" w:val="a"/>
              </w:smartTagPr>
              <w:r>
                <w:rPr>
                  <w:rFonts w:ascii="宋体" w:hAnsi="宋体" w:cs="宋体" w:hint="eastAsia"/>
                  <w:kern w:val="0"/>
                  <w:szCs w:val="21"/>
                </w:rPr>
                <w:t>20.4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“单相设备和按单相</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20.4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“试验电压的波形和频率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8.3"/>
                  <w:attr w:name="UnitName" w:val="a"/>
                </w:smartTagPr>
                <w:r>
                  <w:rPr>
                    <w:rFonts w:ascii="宋体" w:hAnsi="宋体" w:cs="宋体" w:hint="eastAsia"/>
                    <w:kern w:val="0"/>
                    <w:szCs w:val="21"/>
                  </w:rPr>
                  <w:t>8.3 a</w:t>
                </w:r>
              </w:smartTag>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0.4"/>
                <w:attr w:name="UnitName" w:val="C"/>
              </w:smartTagPr>
              <w:r>
                <w:rPr>
                  <w:rFonts w:ascii="宋体" w:hAnsi="宋体" w:cs="宋体" w:hint="eastAsia"/>
                  <w:kern w:val="0"/>
                  <w:szCs w:val="21"/>
                </w:rPr>
                <w:t>20.4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20.4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20.4 e)</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0.4"/>
                <w:attr w:name="UnitName" w:val="F"/>
              </w:smartTagPr>
              <w:r>
                <w:rPr>
                  <w:rFonts w:ascii="宋体" w:hAnsi="宋体" w:cs="宋体" w:hint="eastAsia"/>
                  <w:kern w:val="0"/>
                  <w:szCs w:val="21"/>
                </w:rPr>
                <w:t>20.4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“试验时不应发生闪络</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8.8.3</w:t>
              </w:r>
            </w:smartTag>
            <w:r>
              <w:rPr>
                <w:rFonts w:ascii="宋体" w:hAnsi="宋体" w:cs="宋体" w:hint="eastAsia"/>
                <w:kern w:val="0"/>
                <w:szCs w:val="21"/>
              </w:rPr>
              <w:t xml:space="preserve">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0.4"/>
                <w:attr w:name="UnitName" w:val="g"/>
              </w:smartTagPr>
              <w:r>
                <w:rPr>
                  <w:rFonts w:ascii="宋体" w:hAnsi="宋体" w:cs="宋体" w:hint="eastAsia"/>
                  <w:kern w:val="0"/>
                  <w:szCs w:val="21"/>
                </w:rPr>
                <w:t>20.4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“注意施加于加强绝缘</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A 8.8.1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20.4 h)</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“使用金属箔时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8.3"/>
                  <w:attr w:name="UnitName" w:val="C"/>
                </w:smartTagPr>
                <w:r>
                  <w:rPr>
                    <w:rFonts w:ascii="宋体" w:hAnsi="宋体" w:cs="宋体" w:hint="eastAsia"/>
                    <w:kern w:val="0"/>
                    <w:szCs w:val="21"/>
                  </w:rPr>
                  <w:t>8.3</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20.4 j)</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“与被试绝缘并联</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20.4 k)</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“除</w:t>
            </w:r>
            <w:smartTag w:uri="urn:schemas-microsoft-com:office:smarttags" w:element="chmetcnv">
              <w:smartTagPr>
                <w:attr w:name="TCSC" w:val="0"/>
                <w:attr w:name="NumberType" w:val="1"/>
                <w:attr w:name="Negative" w:val="False"/>
                <w:attr w:name="HasSpace" w:val="True"/>
                <w:attr w:name="SourceValue" w:val="20.1"/>
                <w:attr w:name="UnitName" w:val="a"/>
              </w:smartTagPr>
              <w:r>
                <w:rPr>
                  <w:rFonts w:ascii="宋体" w:hAnsi="宋体" w:cs="宋体" w:hint="eastAsia"/>
                  <w:kern w:val="0"/>
                  <w:szCs w:val="21"/>
                </w:rPr>
                <w:t>20.1 A</w:t>
              </w:r>
            </w:smartTag>
            <w:r>
              <w:rPr>
                <w:rFonts w:ascii="宋体" w:hAnsi="宋体" w:cs="宋体" w:hint="eastAsia"/>
                <w:kern w:val="0"/>
                <w:szCs w:val="21"/>
              </w:rPr>
              <w:t>-b，</w:t>
            </w:r>
            <w:smartTag w:uri="urn:schemas-microsoft-com:office:smarttags" w:element="chmetcnv">
              <w:smartTagPr>
                <w:attr w:name="TCSC" w:val="0"/>
                <w:attr w:name="NumberType" w:val="1"/>
                <w:attr w:name="Negative" w:val="False"/>
                <w:attr w:name="HasSpace" w:val="False"/>
                <w:attr w:name="SourceValue" w:val="20.1"/>
                <w:attr w:name="UnitName" w:val="a"/>
              </w:smartTagPr>
              <w:r>
                <w:rPr>
                  <w:rFonts w:ascii="宋体" w:hAnsi="宋体" w:cs="宋体" w:hint="eastAsia"/>
                  <w:kern w:val="0"/>
                  <w:szCs w:val="21"/>
                </w:rPr>
                <w:t>20.1A</w:t>
              </w:r>
            </w:smartTag>
            <w:r>
              <w:rPr>
                <w:rFonts w:ascii="宋体" w:hAnsi="宋体" w:cs="宋体" w:hint="eastAsia"/>
                <w:kern w:val="0"/>
                <w:szCs w:val="21"/>
              </w:rPr>
              <w:t>-f</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8.3"/>
                  <w:attr w:name="UnitName" w:val="C"/>
                </w:smartTagPr>
                <w:r>
                  <w:rPr>
                    <w:rFonts w:ascii="宋体" w:hAnsi="宋体" w:cs="宋体" w:hint="eastAsia"/>
                    <w:kern w:val="0"/>
                    <w:szCs w:val="21"/>
                  </w:rPr>
                  <w:t>8.3</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0.4"/>
                <w:attr w:name="UnitName" w:val="l"/>
              </w:smartTagPr>
              <w:r>
                <w:rPr>
                  <w:rFonts w:ascii="宋体" w:hAnsi="宋体" w:cs="宋体" w:hint="eastAsia"/>
                  <w:kern w:val="0"/>
                  <w:szCs w:val="21"/>
                </w:rPr>
                <w:t>20.4 l</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“l)配有电容器且可能在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工作电压</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新版工作电压测量改为测有效值和峰值</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第四篇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对机械危险的防护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ME设备和ME系统对机械危险的防护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机械强度</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ME设备的机械危险</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1"/>
                <w:attr w:name="UnitName" w:val="a"/>
              </w:smartTagPr>
              <w:r>
                <w:rPr>
                  <w:rFonts w:ascii="宋体" w:hAnsi="宋体" w:cs="宋体" w:hint="eastAsia"/>
                  <w:kern w:val="0"/>
                  <w:szCs w:val="21"/>
                </w:rPr>
                <w:t>21 a</w:t>
              </w:r>
            </w:smartTag>
            <w:r>
              <w:rPr>
                <w:rFonts w:ascii="宋体" w:hAnsi="宋体" w:cs="宋体" w:hint="eastAsia"/>
                <w:kern w:val="0"/>
                <w:szCs w:val="21"/>
              </w:rPr>
              <w:t>)</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“外壳或外壳部件及其所有</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15.3.2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推力试验</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试验力变为250N，面积变为直径</w:t>
            </w:r>
            <w:smartTag w:uri="urn:schemas-microsoft-com:office:smarttags" w:element="chmetcnv">
              <w:smartTagPr>
                <w:attr w:name="TCSC" w:val="0"/>
                <w:attr w:name="NumberType" w:val="1"/>
                <w:attr w:name="Negative" w:val="False"/>
                <w:attr w:name="HasSpace" w:val="False"/>
                <w:attr w:name="SourceValue" w:val="30"/>
                <w:attr w:name="UnitName" w:val="mm"/>
              </w:smartTagPr>
              <w:r>
                <w:rPr>
                  <w:rFonts w:ascii="宋体" w:hAnsi="宋体" w:cs="宋体" w:hint="eastAsia"/>
                  <w:kern w:val="0"/>
                  <w:szCs w:val="21"/>
                </w:rPr>
                <w:t>30mm</w:t>
              </w:r>
            </w:smartTag>
            <w:r>
              <w:rPr>
                <w:rFonts w:ascii="宋体" w:hAnsi="宋体" w:cs="宋体" w:hint="eastAsia"/>
                <w:kern w:val="0"/>
                <w:szCs w:val="21"/>
              </w:rPr>
              <w:t>圆形</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21 b)</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“外壳或外壳部件及其所有</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15.3.3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冲击试验</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由0.5J弹簧冲击改为钢球冲击</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1"/>
                <w:attr w:name="UnitName" w:val="C"/>
              </w:smartTagPr>
              <w:r>
                <w:rPr>
                  <w:rFonts w:ascii="宋体" w:hAnsi="宋体" w:cs="宋体" w:hint="eastAsia"/>
                  <w:kern w:val="0"/>
                  <w:szCs w:val="21"/>
                </w:rPr>
                <w:t>21 c</w:t>
              </w:r>
            </w:smartTag>
            <w:r>
              <w:rPr>
                <w:rFonts w:ascii="宋体" w:hAnsi="宋体" w:cs="宋体" w:hint="eastAsia"/>
                <w:kern w:val="0"/>
                <w:szCs w:val="21"/>
              </w:rPr>
              <w:t>)</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“可携带式设备上</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w:t>
              </w:r>
              <w:smartTag w:uri="urn:schemas-microsoft-com:office:smarttags" w:element="chmetcnv">
                <w:smartTagPr>
                  <w:attr w:name="TCSC" w:val="0"/>
                  <w:attr w:name="NumberType" w:val="1"/>
                  <w:attr w:name="Negative" w:val="False"/>
                  <w:attr w:name="HasSpace" w:val="True"/>
                  <w:attr w:name="SourceValue" w:val="4.4"/>
                  <w:attr w:name="UnitName" w:val="C"/>
                </w:smartTagPr>
                <w:r>
                  <w:rPr>
                    <w:rFonts w:ascii="宋体" w:hAnsi="宋体" w:cs="宋体" w:hint="eastAsia"/>
                    <w:kern w:val="0"/>
                    <w:szCs w:val="21"/>
                  </w:rPr>
                  <w:t>4.4</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“设备中用于支撑和</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9.8.3</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新版增加考虑附件的重量和规格大于</w:t>
            </w:r>
            <w:smartTag w:uri="urn:schemas-microsoft-com:office:smarttags" w:element="chmetcnv">
              <w:smartTagPr>
                <w:attr w:name="TCSC" w:val="0"/>
                <w:attr w:name="NumberType" w:val="1"/>
                <w:attr w:name="Negative" w:val="False"/>
                <w:attr w:name="HasSpace" w:val="False"/>
                <w:attr w:name="SourceValue" w:val="135"/>
                <w:attr w:name="UnitName" w:val="kg"/>
              </w:smartTagPr>
              <w:r>
                <w:rPr>
                  <w:rFonts w:ascii="宋体" w:hAnsi="宋体" w:hint="eastAsia"/>
                  <w:szCs w:val="21"/>
                </w:rPr>
                <w:t>135kg</w:t>
              </w:r>
            </w:smartTag>
            <w:r>
              <w:rPr>
                <w:rFonts w:ascii="宋体" w:hAnsi="宋体" w:hint="eastAsia"/>
                <w:szCs w:val="21"/>
              </w:rPr>
              <w:t>和小于</w:t>
            </w:r>
            <w:smartTag w:uri="urn:schemas-microsoft-com:office:smarttags" w:element="chmetcnv">
              <w:smartTagPr>
                <w:attr w:name="TCSC" w:val="0"/>
                <w:attr w:name="NumberType" w:val="1"/>
                <w:attr w:name="Negative" w:val="False"/>
                <w:attr w:name="HasSpace" w:val="False"/>
                <w:attr w:name="SourceValue" w:val="135"/>
                <w:attr w:name="UnitName" w:val="kg"/>
              </w:smartTagPr>
              <w:r>
                <w:rPr>
                  <w:rFonts w:ascii="宋体" w:hAnsi="宋体" w:hint="eastAsia"/>
                  <w:szCs w:val="21"/>
                </w:rPr>
                <w:t>135kg</w:t>
              </w:r>
            </w:smartTag>
            <w:r>
              <w:rPr>
                <w:rFonts w:ascii="宋体" w:hAnsi="宋体" w:hint="eastAsia"/>
                <w:szCs w:val="21"/>
              </w:rPr>
              <w:t>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“正常使用时，手持的设备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15.3.4</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手持的ME设备</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硬质木板硬度降低</w:t>
            </w:r>
          </w:p>
        </w:tc>
      </w:tr>
      <w:tr w:rsidR="00FA594D" w:rsidTr="00A00309">
        <w:trPr>
          <w:cantSplit/>
          <w:trHeight w:val="397"/>
          <w:jc w:val="center"/>
        </w:trPr>
        <w:tc>
          <w:tcPr>
            <w:tcW w:w="937" w:type="dxa"/>
            <w:gridSpan w:val="2"/>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21.6</w:t>
            </w:r>
          </w:p>
        </w:tc>
        <w:tc>
          <w:tcPr>
            <w:tcW w:w="2069"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“可携带式设备或移动式</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15.3.4</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可携带的ME设备</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新版明确了便携式设备的跌落试验后需要进行风险管理文件和设备或部件的检查。</w:t>
            </w:r>
          </w:p>
        </w:tc>
      </w:tr>
      <w:tr w:rsidR="00FA594D" w:rsidTr="00A00309">
        <w:trPr>
          <w:cantSplit/>
          <w:trHeight w:val="397"/>
          <w:jc w:val="center"/>
        </w:trPr>
        <w:tc>
          <w:tcPr>
            <w:tcW w:w="937" w:type="dxa"/>
            <w:gridSpan w:val="2"/>
            <w:vMerge/>
            <w:vAlign w:val="center"/>
          </w:tcPr>
          <w:p w:rsidR="00DA2812" w:rsidRDefault="00DA2812" w:rsidP="00DA2812">
            <w:pPr>
              <w:widowControl/>
              <w:rPr>
                <w:rFonts w:ascii="宋体" w:hAnsi="宋体" w:cs="宋体"/>
                <w:kern w:val="0"/>
                <w:szCs w:val="21"/>
              </w:rPr>
            </w:pPr>
          </w:p>
        </w:tc>
        <w:tc>
          <w:tcPr>
            <w:tcW w:w="2069" w:type="dxa"/>
            <w:vMerge/>
            <w:vAlign w:val="center"/>
          </w:tcPr>
          <w:p w:rsidR="00DA2812" w:rsidRDefault="00DA2812" w:rsidP="00DA2812">
            <w:pPr>
              <w:widowControl/>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15.3.5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粗鲁搬运试验</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新版改为上台阶、下台阶和门框冲击</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运动部件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与运动相关的机械危险</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细化运动部件防护措施分类</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“设备在运行时不需</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9.2.2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俘获区域</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新版新增俘获区域的内容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2.2"/>
                <w:attr w:name="UnitName" w:val="a"/>
              </w:smartTagPr>
              <w:r>
                <w:rPr>
                  <w:rFonts w:ascii="宋体" w:hAnsi="宋体" w:cs="宋体" w:hint="eastAsia"/>
                  <w:kern w:val="0"/>
                  <w:szCs w:val="21"/>
                </w:rPr>
                <w:t>22.2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“在可移动式设备中</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22.2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“在固定式设备中</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“缆绳（绳索）、链条和皮带</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highlight w:val="yellow"/>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9.2.2</w:t>
              </w:r>
            </w:smartTag>
            <w:r>
              <w:rPr>
                <w:rFonts w:ascii="宋体" w:hAnsi="宋体" w:cs="宋体" w:hint="eastAsia"/>
                <w:kern w:val="0"/>
                <w:szCs w:val="21"/>
              </w:rPr>
              <w:t>.4</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防护件和其他风险控制措施</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新版新增俘获区域要求，将防护件分为固定式防护件和可移动防护件</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“设备或设备部件的运动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9.2.2</w:t>
              </w:r>
            </w:smartTag>
            <w:r>
              <w:rPr>
                <w:rFonts w:ascii="宋体" w:hAnsi="宋体" w:cs="宋体" w:hint="eastAsia"/>
                <w:kern w:val="0"/>
                <w:szCs w:val="21"/>
              </w:rPr>
              <w:t>.5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22.6</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“受机械磨损可能引起</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可维护性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22.7</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“若电动的机械运动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9.2.4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急停装置</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新版增加风险内容、急停装置颜色、启动和解锁急停动作要求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面、边和角</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与面、角和边相关的机械危险</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24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正常使用时的稳定性</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不稳定性的危险（源）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“在正常使用时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9.4.2</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运输之外的不稳定性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新版增加试验时被测设备的处理要求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“当倾斜到10°时，设备</w:t>
            </w:r>
            <w:r>
              <w:rPr>
                <w:rFonts w:ascii="宋体" w:hAnsi="宋体" w:cs="宋体"/>
                <w:kern w:val="0"/>
                <w:szCs w:val="21"/>
              </w:rPr>
              <w:t>…</w:t>
            </w:r>
            <w:r>
              <w:rPr>
                <w:rFonts w:ascii="宋体" w:hAnsi="宋体" w:cs="宋体" w:hint="eastAsia"/>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9.4.2</w:t>
              </w:r>
            </w:smartTag>
            <w:r>
              <w:rPr>
                <w:rFonts w:ascii="宋体" w:hAnsi="宋体" w:cs="宋体" w:hint="eastAsia"/>
                <w:kern w:val="0"/>
                <w:szCs w:val="21"/>
              </w:rPr>
              <w:t>.2</w:t>
            </w:r>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运输之外的不稳定性</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新版增加试验时被测设备的处理要求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“除运输外，在正常使用</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“设备应有警告性</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“在规定的搬运位置</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9.4.2</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运输下的不稳定性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新版增加试验时被测设备的处理要求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4.3"/>
                <w:attr w:name="UnitName" w:val="a"/>
              </w:smartTagPr>
              <w:r>
                <w:rPr>
                  <w:rFonts w:ascii="宋体" w:hAnsi="宋体" w:cs="宋体" w:hint="eastAsia"/>
                  <w:kern w:val="0"/>
                  <w:szCs w:val="21"/>
                </w:rPr>
                <w:t>24.3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“设备接好所有规定的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w:t>
              </w:r>
              <w:smartTag w:uri="urn:schemas-microsoft-com:office:smarttags" w:element="chmetcnv">
                <w:smartTagPr>
                  <w:attr w:name="TCSC" w:val="0"/>
                  <w:attr w:name="NumberType" w:val="1"/>
                  <w:attr w:name="Negative" w:val="False"/>
                  <w:attr w:name="HasSpace" w:val="True"/>
                  <w:attr w:name="SourceValue" w:val="2.2"/>
                  <w:attr w:name="UnitName" w:val="a"/>
                </w:smartTagPr>
                <w:r>
                  <w:rPr>
                    <w:rFonts w:ascii="宋体" w:hAnsi="宋体" w:cs="宋体" w:hint="eastAsia"/>
                    <w:kern w:val="0"/>
                    <w:szCs w:val="21"/>
                  </w:rPr>
                  <w:t>2</w:t>
                </w:r>
              </w:smartTag>
            </w:smartTag>
            <w:r>
              <w:rPr>
                <w:rFonts w:ascii="宋体" w:hAnsi="宋体" w:cs="宋体" w:hint="eastAsia"/>
                <w:kern w:val="0"/>
                <w:szCs w:val="21"/>
              </w:rPr>
              <w:t>.2 a)</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24.3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“如果没有规定提高稳定性</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9.4.2</w:t>
              </w:r>
            </w:smartTag>
            <w:r>
              <w:rPr>
                <w:rFonts w:ascii="宋体" w:hAnsi="宋体" w:cs="宋体" w:hint="eastAsia"/>
                <w:kern w:val="0"/>
                <w:szCs w:val="21"/>
              </w:rPr>
              <w:t>.2 e)</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4.3"/>
                <w:attr w:name="UnitName" w:val="C"/>
              </w:smartTagPr>
              <w:r>
                <w:rPr>
                  <w:rFonts w:ascii="宋体" w:hAnsi="宋体" w:cs="宋体" w:hint="eastAsia"/>
                  <w:kern w:val="0"/>
                  <w:szCs w:val="21"/>
                </w:rPr>
                <w:t>24.3 c</w:t>
              </w:r>
            </w:smartTag>
            <w:r>
              <w:rPr>
                <w:rFonts w:ascii="宋体" w:hAnsi="宋体" w:cs="宋体" w:hint="eastAsia"/>
                <w:kern w:val="0"/>
                <w:szCs w:val="21"/>
              </w:rPr>
              <w:t>)第一段</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“如果规定了并在设备上</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9.4.2</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运输下的不稳定性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新版增加试验时被测设备的处理要求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4.3"/>
                <w:attr w:name="UnitName" w:val="C"/>
              </w:smartTagPr>
              <w:r>
                <w:rPr>
                  <w:rFonts w:ascii="宋体" w:hAnsi="宋体" w:cs="宋体" w:hint="eastAsia"/>
                  <w:kern w:val="0"/>
                  <w:szCs w:val="21"/>
                </w:rPr>
                <w:t>24.3 c</w:t>
              </w:r>
            </w:smartTag>
            <w:r>
              <w:rPr>
                <w:rFonts w:ascii="宋体" w:hAnsi="宋体" w:cs="宋体" w:hint="eastAsia"/>
                <w:kern w:val="0"/>
                <w:szCs w:val="21"/>
              </w:rPr>
              <w:t>)最后一段</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“此外，该设备还应如</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9.4.2</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运输之外的不稳定性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新版增加试验时被测设备的处理要求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24.3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“带有液体容器的设备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w:t>
              </w:r>
              <w:smartTag w:uri="urn:schemas-microsoft-com:office:smarttags" w:element="chmetcnv">
                <w:smartTagPr>
                  <w:attr w:name="TCSC" w:val="0"/>
                  <w:attr w:name="NumberType" w:val="1"/>
                  <w:attr w:name="Negative" w:val="False"/>
                  <w:attr w:name="HasSpace" w:val="True"/>
                  <w:attr w:name="SourceValue" w:val="2.2"/>
                  <w:attr w:name="UnitName" w:val="F"/>
                </w:smartTagPr>
                <w:r>
                  <w:rPr>
                    <w:rFonts w:ascii="宋体" w:hAnsi="宋体" w:cs="宋体" w:hint="eastAsia"/>
                    <w:kern w:val="0"/>
                    <w:szCs w:val="21"/>
                  </w:rPr>
                  <w:t>2</w:t>
                </w:r>
              </w:smartTag>
            </w:smartTag>
            <w:r>
              <w:rPr>
                <w:rFonts w:ascii="宋体" w:hAnsi="宋体" w:cs="宋体" w:hint="eastAsia"/>
                <w:kern w:val="0"/>
                <w:szCs w:val="21"/>
              </w:rPr>
              <w:t>.2 f)</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把手或其他提拎装置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把手和其他提拎装置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24.6"/>
                <w:attr w:name="UnitName" w:val="a"/>
              </w:smartTagPr>
              <w:r>
                <w:rPr>
                  <w:rFonts w:ascii="宋体" w:hAnsi="宋体" w:cs="宋体" w:hint="eastAsia"/>
                  <w:kern w:val="0"/>
                  <w:szCs w:val="21"/>
                </w:rPr>
                <w:t>24.6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“质量超过</w:t>
            </w:r>
            <w:smartTag w:uri="urn:schemas-microsoft-com:office:smarttags" w:element="chmetcnv">
              <w:smartTagPr>
                <w:attr w:name="TCSC" w:val="0"/>
                <w:attr w:name="NumberType" w:val="1"/>
                <w:attr w:name="Negative" w:val="False"/>
                <w:attr w:name="HasSpace" w:val="False"/>
                <w:attr w:name="SourceValue" w:val="20"/>
                <w:attr w:name="UnitName" w:val="kg"/>
              </w:smartTagPr>
              <w:r>
                <w:rPr>
                  <w:rFonts w:ascii="宋体" w:hAnsi="宋体" w:cs="宋体" w:hint="eastAsia"/>
                  <w:kern w:val="0"/>
                  <w:szCs w:val="21"/>
                </w:rPr>
                <w:t>20kg</w:t>
              </w:r>
            </w:smartTag>
            <w:r>
              <w:rPr>
                <w:rFonts w:ascii="宋体" w:hAnsi="宋体" w:cs="宋体" w:hint="eastAsia"/>
                <w:kern w:val="0"/>
                <w:szCs w:val="21"/>
              </w:rPr>
              <w:t>且正常使用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w:t>
              </w:r>
              <w:smartTag w:uri="urn:schemas-microsoft-com:office:smarttags" w:element="chmetcnv">
                <w:smartTagPr>
                  <w:attr w:name="TCSC" w:val="0"/>
                  <w:attr w:name="NumberType" w:val="1"/>
                  <w:attr w:name="Negative" w:val="False"/>
                  <w:attr w:name="HasSpace" w:val="True"/>
                  <w:attr w:name="SourceValue" w:val="4.4"/>
                  <w:attr w:name="UnitName" w:val="a"/>
                </w:smartTagPr>
                <w:r>
                  <w:rPr>
                    <w:rFonts w:ascii="宋体" w:hAnsi="宋体" w:cs="宋体" w:hint="eastAsia"/>
                    <w:kern w:val="0"/>
                    <w:szCs w:val="21"/>
                  </w:rPr>
                  <w:t>4.4 a</w:t>
                </w:r>
              </w:smartTag>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24.6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“质量超过</w:t>
            </w:r>
            <w:smartTag w:uri="urn:schemas-microsoft-com:office:smarttags" w:element="chmetcnv">
              <w:smartTagPr>
                <w:attr w:name="TCSC" w:val="0"/>
                <w:attr w:name="NumberType" w:val="1"/>
                <w:attr w:name="Negative" w:val="False"/>
                <w:attr w:name="HasSpace" w:val="False"/>
                <w:attr w:name="SourceValue" w:val="20"/>
                <w:attr w:name="UnitName" w:val="kg"/>
              </w:smartTagPr>
              <w:r>
                <w:rPr>
                  <w:rFonts w:ascii="宋体" w:hAnsi="宋体" w:cs="宋体" w:hint="eastAsia"/>
                  <w:kern w:val="0"/>
                  <w:szCs w:val="21"/>
                </w:rPr>
                <w:t>20kg</w:t>
              </w:r>
            </w:smartTag>
            <w:r>
              <w:rPr>
                <w:rFonts w:ascii="宋体" w:hAnsi="宋体" w:cs="宋体" w:hint="eastAsia"/>
                <w:kern w:val="0"/>
                <w:szCs w:val="21"/>
              </w:rPr>
              <w:t>，且被制造商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9.4.4</w:t>
              </w:r>
            </w:smartTag>
            <w:r>
              <w:rPr>
                <w:rFonts w:ascii="宋体" w:hAnsi="宋体" w:cs="宋体" w:hint="eastAsia"/>
                <w:kern w:val="0"/>
                <w:szCs w:val="21"/>
              </w:rPr>
              <w:t xml:space="preserve">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飞溅物</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飞溅物危险（源）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25.1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“如果飞溅物能引起安全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9.5.1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防护措施</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25.2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“屏幕最大尺寸大于</w:t>
            </w:r>
            <w:smartTag w:uri="urn:schemas-microsoft-com:office:smarttags" w:element="chmetcnv">
              <w:smartTagPr>
                <w:attr w:name="TCSC" w:val="0"/>
                <w:attr w:name="NumberType" w:val="1"/>
                <w:attr w:name="Negative" w:val="False"/>
                <w:attr w:name="HasSpace" w:val="False"/>
                <w:attr w:name="SourceValue" w:val="16"/>
                <w:attr w:name="UnitName" w:val="cm"/>
              </w:smartTagPr>
              <w:r>
                <w:rPr>
                  <w:rFonts w:ascii="宋体" w:hAnsi="宋体" w:cs="宋体" w:hint="eastAsia"/>
                  <w:kern w:val="0"/>
                  <w:szCs w:val="21"/>
                </w:rPr>
                <w:t>16cm</w:t>
              </w:r>
            </w:smartTag>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9.5.2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阴极射线管</w:t>
            </w:r>
          </w:p>
        </w:tc>
        <w:tc>
          <w:tcPr>
            <w:tcW w:w="3325" w:type="dxa"/>
            <w:shd w:val="clear" w:color="auto" w:fill="auto"/>
            <w:vAlign w:val="center"/>
          </w:tcPr>
          <w:p w:rsidR="00DA2812" w:rsidRDefault="00DA2812" w:rsidP="00824A09">
            <w:pPr>
              <w:widowControl/>
              <w:rPr>
                <w:rFonts w:ascii="宋体" w:hAnsi="宋体" w:cs="宋体"/>
                <w:kern w:val="0"/>
                <w:szCs w:val="21"/>
              </w:rPr>
            </w:pPr>
            <w:r>
              <w:rPr>
                <w:rFonts w:ascii="宋体" w:hAnsi="宋体" w:cs="宋体" w:hint="eastAsia"/>
                <w:kern w:val="0"/>
                <w:szCs w:val="21"/>
              </w:rPr>
              <w:t>新版改为对</w:t>
            </w:r>
            <w:r w:rsidR="00DE029C">
              <w:rPr>
                <w:rFonts w:hint="eastAsia"/>
                <w:color w:val="FF0000"/>
              </w:rPr>
              <w:t>任何阴极射线管</w:t>
            </w:r>
            <w:r>
              <w:rPr>
                <w:rFonts w:ascii="宋体" w:hAnsi="宋体" w:cs="宋体" w:hint="eastAsia"/>
                <w:kern w:val="0"/>
                <w:szCs w:val="21"/>
              </w:rPr>
              <w:t>都需要满足要求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26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振动与噪声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声能（包括次声和超声）和振动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气动和液压动力</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9.7</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压力容器与气压和液压部件</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新版新增内容，旧版无通用要求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悬挂物</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9.8</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支承系统相关的机械危险</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9.8.1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概述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有安全装置的悬挂系统</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9.8.4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有机械防护装置的系统</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新版增加机械防护装置的要求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无安全装置的金属悬挂系统</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9.8.5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无机械防护装置的系统</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28.4 1)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“总载荷应不超过</w:t>
            </w:r>
            <w:r>
              <w:rPr>
                <w:rFonts w:ascii="宋体" w:hAnsi="宋体" w:cs="宋体"/>
                <w:kern w:val="0"/>
                <w:szCs w:val="21"/>
              </w:rPr>
              <w:t>…</w:t>
            </w:r>
            <w:r>
              <w:rPr>
                <w:rFonts w:ascii="宋体" w:hAnsi="宋体" w:cs="宋体" w:hint="eastAsia"/>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9.8.1</w:t>
              </w:r>
            </w:smartTag>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新版新增支承系统相关危险详细内容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28.4 2)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“当磨损、腐蚀、材料疲劳</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28.4 3)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“当预计到磨损、腐蚀、材料疲劳</w:t>
            </w:r>
            <w:r>
              <w:rPr>
                <w:rFonts w:ascii="宋体" w:hAnsi="宋体" w:cs="宋体"/>
                <w:kern w:val="0"/>
                <w:szCs w:val="21"/>
              </w:rPr>
              <w:t>…</w:t>
            </w:r>
            <w:r>
              <w:rPr>
                <w:rFonts w:ascii="宋体" w:hAnsi="宋体" w:cs="宋体" w:hint="eastAsia"/>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9.8.2</w:t>
              </w:r>
            </w:smartTag>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拉伸安全系数</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新版新增有安全装置的悬挂系统要求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28.4 4)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“当使用断裂延伸率</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28.4 5)</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“滑轮、链轮、皮带轮</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28.4 最后一段</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符合性“通过对设计数据和</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动态载荷</w:t>
            </w:r>
            <w:r>
              <w:rPr>
                <w:rFonts w:ascii="宋体" w:hAnsi="宋体" w:cs="宋体"/>
                <w:kern w:val="0"/>
                <w:szCs w:val="21"/>
              </w:rPr>
              <w:t>”</w:t>
            </w: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28.6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第五篇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对不需要的或过量的辐射危险的防护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cs="宋体" w:hint="eastAsia"/>
                <w:kern w:val="0"/>
                <w:szCs w:val="21"/>
              </w:rPr>
              <w:t>对不需要的或过量的辐射危险（源）的防护</w:t>
            </w:r>
            <w:r>
              <w:rPr>
                <w:rFonts w:ascii="宋体" w:hAnsi="宋体" w:cs="宋体"/>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12.4.5</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限值</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29</w:t>
            </w:r>
          </w:p>
        </w:tc>
        <w:tc>
          <w:tcPr>
            <w:tcW w:w="2069" w:type="dxa"/>
            <w:shd w:val="clear" w:color="auto" w:fill="auto"/>
            <w:vAlign w:val="center"/>
          </w:tcPr>
          <w:p w:rsidR="00DA2812" w:rsidRDefault="00DA2812" w:rsidP="00DA2812">
            <w:pPr>
              <w:widowControl/>
              <w:rPr>
                <w:rFonts w:ascii="宋体" w:hAnsi="宋体" w:cs="宋体"/>
                <w:kern w:val="0"/>
                <w:szCs w:val="21"/>
                <w:highlight w:val="yellow"/>
              </w:rPr>
            </w:pPr>
            <w:r>
              <w:rPr>
                <w:rFonts w:ascii="宋体" w:hAnsi="宋体" w:cs="宋体"/>
                <w:kern w:val="0"/>
                <w:szCs w:val="21"/>
              </w:rPr>
              <w:t>“</w:t>
            </w:r>
            <w:r>
              <w:rPr>
                <w:rFonts w:ascii="宋体" w:hAnsi="宋体" w:cs="宋体" w:hint="eastAsia"/>
                <w:kern w:val="0"/>
                <w:szCs w:val="21"/>
              </w:rPr>
              <w:t>X射线辐射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X射线辐射</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29.1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“对诊断用X射线设备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12.4.5</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诊断X射线设备</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新增，指向到</w:t>
            </w:r>
            <w:r>
              <w:rPr>
                <w:rFonts w:ascii="宋体" w:hAnsi="宋体" w:cs="宋体" w:hint="eastAsia"/>
                <w:kern w:val="0"/>
                <w:szCs w:val="21"/>
              </w:rPr>
              <w:t xml:space="preserve"> GB9706.12</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29.1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“对放射治疗设备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12.4.5</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放射治疗设备</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新版新增了制造商应在风险管理过程中标出与放射治疗相关的风险。</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29.2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“所产生的X射线不打算</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10.1.1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预期产生非诊断或治疗目的的X辐射的ME设备</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测试方法改变为测试剂量率</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α、β、γ、中子辐射和其他粒子辐射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α、β、γ、中子辐射和其他粒子辐射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新增风险管理内容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微波辐射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微波辐射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新增风险管理内容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光辐射（包括激光）</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10.5</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其他可见电磁辐射</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红外线辐射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红外线辐射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新增风险管理内容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紫外线辐射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10.7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紫外线辐射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新增风险管理内容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声能（包括超声）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9.6.2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声能</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新版新增内容，旧版无通用要求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电磁兼容性</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ME设备和ME系统的电磁兼容性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增加风险管理内容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第六篇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对易燃麻醉混合气点燃危险的防护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易燃麻醉混合气着火危险的防护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位置和基本要求</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位置和基本要求</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与空气混合的易燃麻醉气</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附录G.2.2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与空气混合的易燃麻醉气</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与氧或氧化亚氮混合的易燃麻醉气</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附录G.2.3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与氧或氧化亚氮混合的易燃麻醉气</w:t>
            </w:r>
          </w:p>
        </w:tc>
        <w:tc>
          <w:tcPr>
            <w:tcW w:w="3325"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37.7</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“规定在37.5所定义的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附录G.2.4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与空气混合的易燃麻醉气指定的ME设备</w:t>
            </w:r>
          </w:p>
        </w:tc>
        <w:tc>
          <w:tcPr>
            <w:tcW w:w="3325"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37.8</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“规定在37.6所定义的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附录G.2.5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与氧或氧化亚氮混合的易燃麻醉气指定的ME设备</w:t>
            </w:r>
          </w:p>
        </w:tc>
        <w:tc>
          <w:tcPr>
            <w:tcW w:w="3325"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38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标记、随机文件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标记、随附文件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“应在APG型设备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附录G.3.1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APG型标记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38.3</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“应在AP型设备的显著</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附录G.3.2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AP型标记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38.5</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“当设备的主件为</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附录G.3.3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标记的布局</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38.6</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“随机文件应包括对使用者</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附录G.3.4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随附文件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38.7</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“在只有某些部件是AP型</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附录G.3.5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部分部件为AP型或APG型ME设备的标记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38.8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对AP型和APG型设备的共同要求</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AP型和APG型ME设备共同要求</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电气连接</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附录G.4.1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电气连接</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9.1"/>
                <w:attr w:name="UnitName" w:val="a"/>
              </w:smartTagPr>
              <w:r>
                <w:rPr>
                  <w:rFonts w:ascii="宋体" w:hAnsi="宋体" w:cs="宋体" w:hint="eastAsia"/>
                  <w:kern w:val="0"/>
                  <w:szCs w:val="21"/>
                </w:rPr>
                <w:t>39.1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“电源软电线连接点</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4.1"/>
                <w:attr w:name="UnitName" w:val="a"/>
              </w:smartTagPr>
              <w:r>
                <w:rPr>
                  <w:rFonts w:ascii="宋体" w:hAnsi="宋体" w:cs="宋体" w:hint="eastAsia"/>
                  <w:kern w:val="0"/>
                  <w:szCs w:val="21"/>
                </w:rPr>
                <w:t>4.1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39.1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“除在40.3和41.3中所述</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附录G.4.1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9.1"/>
                <w:attr w:name="UnitName" w:val="C"/>
              </w:smartTagPr>
              <w:r>
                <w:rPr>
                  <w:rFonts w:ascii="宋体" w:hAnsi="宋体" w:cs="宋体" w:hint="eastAsia"/>
                  <w:kern w:val="0"/>
                  <w:szCs w:val="21"/>
                </w:rPr>
                <w:t>39.1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“除非电路符合40.3或41.3</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4.1"/>
                <w:attr w:name="UnitName" w:val="C"/>
              </w:smartTagPr>
              <w:r>
                <w:rPr>
                  <w:rFonts w:ascii="宋体" w:hAnsi="宋体" w:cs="宋体" w:hint="eastAsia"/>
                  <w:kern w:val="0"/>
                  <w:szCs w:val="21"/>
                </w:rPr>
                <w:t>4.1 c</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结构说明</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附录G.4.2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结构说明</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9.2"/>
                <w:attr w:name="UnitName" w:val="a"/>
              </w:smartTagPr>
              <w:r>
                <w:rPr>
                  <w:rFonts w:ascii="宋体" w:hAnsi="宋体" w:cs="宋体" w:hint="eastAsia"/>
                  <w:kern w:val="0"/>
                  <w:szCs w:val="21"/>
                </w:rPr>
                <w:t>39.2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“防止气体或蒸气进入</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4.2"/>
                <w:attr w:name="UnitName" w:val="a"/>
              </w:smartTagPr>
              <w:r>
                <w:rPr>
                  <w:rFonts w:ascii="宋体" w:hAnsi="宋体" w:cs="宋体" w:hint="eastAsia"/>
                  <w:kern w:val="0"/>
                  <w:szCs w:val="21"/>
                </w:rPr>
                <w:t>4.2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39.2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“为防止外物侵入外壳</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附录G.4.2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9.2"/>
                <w:attr w:name="UnitName" w:val="C"/>
              </w:smartTagPr>
              <w:r>
                <w:rPr>
                  <w:rFonts w:ascii="宋体" w:hAnsi="宋体" w:cs="宋体" w:hint="eastAsia"/>
                  <w:kern w:val="0"/>
                  <w:szCs w:val="21"/>
                </w:rPr>
                <w:lastRenderedPageBreak/>
                <w:t>39.2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“当电线的基本绝缘</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4.2"/>
                <w:attr w:name="UnitName" w:val="C"/>
              </w:smartTagPr>
              <w:r>
                <w:rPr>
                  <w:rFonts w:ascii="宋体" w:hAnsi="宋体" w:cs="宋体" w:hint="eastAsia"/>
                  <w:kern w:val="0"/>
                  <w:szCs w:val="21"/>
                </w:rPr>
                <w:t>4.2 c</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静电防护</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附录G.4.3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静电预防</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9.3"/>
                <w:attr w:name="UnitName" w:val="a"/>
              </w:smartTagPr>
              <w:r>
                <w:rPr>
                  <w:rFonts w:ascii="宋体" w:hAnsi="宋体" w:cs="宋体" w:hint="eastAsia"/>
                  <w:kern w:val="0"/>
                  <w:szCs w:val="21"/>
                </w:rPr>
                <w:t>39.3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“在AP型和APG型</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4.3"/>
                <w:attr w:name="UnitName" w:val="a"/>
              </w:smartTagPr>
              <w:r>
                <w:rPr>
                  <w:rFonts w:ascii="宋体" w:hAnsi="宋体" w:cs="宋体" w:hint="eastAsia"/>
                  <w:kern w:val="0"/>
                  <w:szCs w:val="21"/>
                </w:rPr>
                <w:t>4.3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39.3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“麻醉管道、褥子、垫子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附录G.4.3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39.3"/>
                <w:attr w:name="UnitName" w:val="C"/>
              </w:smartTagPr>
              <w:r>
                <w:rPr>
                  <w:rFonts w:ascii="宋体" w:hAnsi="宋体" w:cs="宋体" w:hint="eastAsia"/>
                  <w:kern w:val="0"/>
                  <w:szCs w:val="21"/>
                </w:rPr>
                <w:t>39.3 c</w:t>
              </w:r>
            </w:smartTag>
            <w:r>
              <w:rPr>
                <w:rFonts w:ascii="宋体" w:hAnsi="宋体" w:cs="宋体" w:hint="eastAsia"/>
                <w:kern w:val="0"/>
                <w:szCs w:val="21"/>
              </w:rPr>
              <w:t>)到j)</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39.4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电晕</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附录G.4.4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电晕</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对AP型设备及其部件和元器件的要求和试验</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对AP型ME设备及其部件和元器件的要求和试验</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40.1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附录G.5.1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概述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40.2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温度极限</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附录G.5.2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温度极限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40.3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低能量电路</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附录G.5.3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低能量电路</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40.4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内部过压且向外通风</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附录G.5.4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内部过压且向外通风</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0.4"/>
                <w:attr w:name="UnitName" w:val="a"/>
              </w:smartTagPr>
              <w:r>
                <w:rPr>
                  <w:rFonts w:ascii="宋体" w:hAnsi="宋体" w:cs="宋体" w:hint="eastAsia"/>
                  <w:kern w:val="0"/>
                  <w:szCs w:val="21"/>
                </w:rPr>
                <w:t>40.4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“在接通设备或设备部件以前</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5.4"/>
                <w:attr w:name="UnitName" w:val="a"/>
              </w:smartTagPr>
              <w:r>
                <w:rPr>
                  <w:rFonts w:ascii="宋体" w:hAnsi="宋体" w:cs="宋体" w:hint="eastAsia"/>
                  <w:kern w:val="0"/>
                  <w:szCs w:val="21"/>
                </w:rPr>
                <w:t>5.4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40.4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“在正常状态，外壳内</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附录G.5.4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0.4"/>
                <w:attr w:name="UnitName" w:val="C"/>
              </w:smartTagPr>
              <w:r>
                <w:rPr>
                  <w:rFonts w:ascii="宋体" w:hAnsi="宋体" w:cs="宋体" w:hint="eastAsia"/>
                  <w:kern w:val="0"/>
                  <w:szCs w:val="21"/>
                </w:rPr>
                <w:t>40.4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“如果在工作过程中，过压</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5.4"/>
                <w:attr w:name="UnitName" w:val="C"/>
              </w:smartTagPr>
              <w:r>
                <w:rPr>
                  <w:rFonts w:ascii="宋体" w:hAnsi="宋体" w:cs="宋体" w:hint="eastAsia"/>
                  <w:kern w:val="0"/>
                  <w:szCs w:val="21"/>
                </w:rPr>
                <w:t>5.4 c</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40.4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“测量保持内过压</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附录G.5.4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40.5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限制通气的外壳</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附录G.5.5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限制通气的外壳</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0.5"/>
                <w:attr w:name="UnitName" w:val="a"/>
              </w:smartTagPr>
              <w:r>
                <w:rPr>
                  <w:rFonts w:ascii="宋体" w:hAnsi="宋体" w:cs="宋体" w:hint="eastAsia"/>
                  <w:kern w:val="0"/>
                  <w:szCs w:val="21"/>
                </w:rPr>
                <w:t>40.5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“限制通气的外壳</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5.5"/>
                <w:attr w:name="UnitName" w:val="a"/>
              </w:smartTagPr>
              <w:r>
                <w:rPr>
                  <w:rFonts w:ascii="宋体" w:hAnsi="宋体" w:cs="宋体" w:hint="eastAsia"/>
                  <w:kern w:val="0"/>
                  <w:szCs w:val="21"/>
                </w:rPr>
                <w:t>5.5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40.5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“如果用密封垫</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附录G.5.5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0.5"/>
                <w:attr w:name="UnitName" w:val="C"/>
              </w:smartTagPr>
              <w:r>
                <w:rPr>
                  <w:rFonts w:ascii="宋体" w:hAnsi="宋体" w:cs="宋体" w:hint="eastAsia"/>
                  <w:kern w:val="0"/>
                  <w:szCs w:val="21"/>
                </w:rPr>
                <w:t>40.5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“若外壳上有软电线</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5.5"/>
                <w:attr w:name="UnitName" w:val="C"/>
              </w:smartTagPr>
              <w:r>
                <w:rPr>
                  <w:rFonts w:ascii="宋体" w:hAnsi="宋体" w:cs="宋体" w:hint="eastAsia"/>
                  <w:kern w:val="0"/>
                  <w:szCs w:val="21"/>
                </w:rPr>
                <w:t>5.5 c</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对APG型设备及其部件和元器件的要求和试验</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对APG型ME设备及其部件和元器件的要求和试验</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附录G.6.1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概述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电源</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附录G.6.2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温度和低能量电路</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附录G.6.3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温度和低能量电路</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1.3"/>
                <w:attr w:name="UnitName" w:val="a"/>
              </w:smartTagPr>
              <w:r>
                <w:rPr>
                  <w:rFonts w:ascii="宋体" w:hAnsi="宋体" w:cs="宋体" w:hint="eastAsia"/>
                  <w:kern w:val="0"/>
                  <w:szCs w:val="21"/>
                </w:rPr>
                <w:t>41.3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“不会产生火花，并且</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smartTag w:uri="urn:schemas-microsoft-com:office:smarttags" w:element="chmetcnv">
              <w:smartTagPr>
                <w:attr w:name="TCSC" w:val="0"/>
                <w:attr w:name="NumberType" w:val="1"/>
                <w:attr w:name="Negative" w:val="False"/>
                <w:attr w:name="HasSpace" w:val="True"/>
                <w:attr w:name="SourceValue" w:val="6.3"/>
                <w:attr w:name="UnitName" w:val="a"/>
              </w:smartTagPr>
              <w:r>
                <w:rPr>
                  <w:rFonts w:ascii="宋体" w:hAnsi="宋体" w:cs="宋体" w:hint="eastAsia"/>
                  <w:kern w:val="0"/>
                  <w:szCs w:val="21"/>
                </w:rPr>
                <w:t>6.3 a</w:t>
              </w:r>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41.3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“不超过</w:t>
            </w:r>
            <w:smartTag w:uri="urn:schemas-microsoft-com:office:smarttags" w:element="chmetcnv">
              <w:smartTagPr>
                <w:attr w:name="TCSC" w:val="0"/>
                <w:attr w:name="NumberType" w:val="1"/>
                <w:attr w:name="Negative" w:val="False"/>
                <w:attr w:name="HasSpace" w:val="False"/>
                <w:attr w:name="SourceValue" w:val="90"/>
                <w:attr w:name="UnitName" w:val="℃"/>
              </w:smartTagPr>
              <w:r>
                <w:rPr>
                  <w:rFonts w:ascii="宋体" w:hAnsi="宋体" w:cs="宋体" w:hint="eastAsia"/>
                  <w:kern w:val="0"/>
                  <w:szCs w:val="21"/>
                </w:rPr>
                <w:t>90℃</w:t>
              </w:r>
            </w:smartTag>
            <w:r>
              <w:rPr>
                <w:rFonts w:ascii="宋体" w:hAnsi="宋体" w:cs="宋体" w:hint="eastAsia"/>
                <w:kern w:val="0"/>
                <w:szCs w:val="21"/>
              </w:rPr>
              <w:t>的温度</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附录G.6.3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加热元件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附录G.6.4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加热元件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41.5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潮化器</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第七篇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对超温和其他安全方面危险的防护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对超温和其他危险（源）的防护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超温</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ME设备的超温</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“在正常使用和正常状态下</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11.1.1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正常使用时的最高温度</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新版按接触时间调整温度限值</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“当设备在正常使用和</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42.3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“不向患者提供热量的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11.1.2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应用部分的温度</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增加应用部分如果超过</w:t>
            </w:r>
            <w:smartTag w:uri="urn:schemas-microsoft-com:office:smarttags" w:element="chmetcnv">
              <w:smartTagPr>
                <w:attr w:name="TCSC" w:val="0"/>
                <w:attr w:name="NumberType" w:val="1"/>
                <w:attr w:name="Negative" w:val="False"/>
                <w:attr w:name="HasSpace" w:val="False"/>
                <w:attr w:name="SourceValue" w:val="41"/>
                <w:attr w:name="UnitName" w:val="℃"/>
              </w:smartTagPr>
              <w:r>
                <w:rPr>
                  <w:rFonts w:ascii="宋体" w:hAnsi="宋体" w:cs="宋体" w:hint="eastAsia"/>
                  <w:kern w:val="0"/>
                  <w:szCs w:val="21"/>
                </w:rPr>
                <w:t>41℃</w:t>
              </w:r>
            </w:smartTag>
            <w:r>
              <w:rPr>
                <w:rFonts w:ascii="宋体" w:hAnsi="宋体" w:cs="宋体" w:hint="eastAsia"/>
                <w:kern w:val="0"/>
                <w:szCs w:val="21"/>
              </w:rPr>
              <w:t>的要求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42.3 1)</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定位和散热</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w:t>
              </w:r>
              <w:smartTag w:uri="urn:schemas-microsoft-com:office:smarttags" w:element="chmetcnv">
                <w:smartTagPr>
                  <w:attr w:name="TCSC" w:val="0"/>
                  <w:attr w:name="NumberType" w:val="1"/>
                  <w:attr w:name="Negative" w:val="False"/>
                  <w:attr w:name="HasSpace" w:val="True"/>
                  <w:attr w:name="SourceValue" w:val="1.3"/>
                  <w:attr w:name="UnitName" w:val="a"/>
                </w:smartTagPr>
                <w:r>
                  <w:rPr>
                    <w:rFonts w:ascii="宋体" w:hAnsi="宋体" w:cs="宋体" w:hint="eastAsia"/>
                    <w:kern w:val="0"/>
                    <w:szCs w:val="21"/>
                  </w:rPr>
                  <w:t>1.3 a</w:t>
                </w:r>
              </w:smartTag>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42.3 2)</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供电</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11.1.3</w:t>
              </w:r>
            </w:smartTag>
            <w:r>
              <w:rPr>
                <w:rFonts w:ascii="宋体" w:hAnsi="宋体" w:cs="宋体" w:hint="eastAsia"/>
                <w:kern w:val="0"/>
                <w:szCs w:val="21"/>
              </w:rPr>
              <w:t xml:space="preserve">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42.3 3)</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持续率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w:t>
              </w:r>
              <w:smartTag w:uri="urn:schemas-microsoft-com:office:smarttags" w:element="chmetcnv">
                <w:smartTagPr>
                  <w:attr w:name="TCSC" w:val="0"/>
                  <w:attr w:name="NumberType" w:val="1"/>
                  <w:attr w:name="Negative" w:val="False"/>
                  <w:attr w:name="HasSpace" w:val="True"/>
                  <w:attr w:name="SourceValue" w:val="1.3"/>
                  <w:attr w:name="UnitName" w:val="C"/>
                </w:smartTagPr>
                <w:r>
                  <w:rPr>
                    <w:rFonts w:ascii="宋体" w:hAnsi="宋体" w:cs="宋体" w:hint="eastAsia"/>
                    <w:kern w:val="0"/>
                    <w:szCs w:val="21"/>
                  </w:rPr>
                  <w:t>1.3</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42.3 4)</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温度测量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11.1.3</w:t>
              </w:r>
            </w:smartTag>
            <w:r>
              <w:rPr>
                <w:rFonts w:ascii="宋体" w:hAnsi="宋体" w:cs="宋体" w:hint="eastAsia"/>
                <w:kern w:val="0"/>
                <w:szCs w:val="21"/>
              </w:rPr>
              <w:t xml:space="preserve"> 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最长时间由2.5h改为7h</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42.3 5)</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试验准则</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11.1.3</w:t>
              </w:r>
            </w:smartTag>
            <w:r>
              <w:rPr>
                <w:rFonts w:ascii="宋体" w:hAnsi="宋体" w:cs="宋体" w:hint="eastAsia"/>
                <w:kern w:val="0"/>
                <w:szCs w:val="21"/>
              </w:rPr>
              <w:t xml:space="preserve"> e)</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42.5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防护件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11.1.4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防护件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防火</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防火</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43.1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强度和刚度</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11.2.1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ME设备防火要求的强度和刚度</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43.2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富氧空气</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11.2.2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可在富氧环境中使用的ME设备和ME系统</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增加富氧环境的判断和要求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44</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溢流、液体泼洒、泄漏、受潮、进液、清洗、消毒、灭菌和相容性</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溢流、液体泼洒、泄漏、水或颗粒物质侵入、清洗、消毒、灭菌和ME设备所用材料的相容性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44.1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11.6.1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概述</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增加材料相容性的内容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44.2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溢流</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11.6.2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ME设备中的溢流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设备倾斜由15°改为10°，增加越过门槛时不能溢流的要求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44.3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液体泼洒</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11.6.3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ME设备和ME系统中的液体泼洒</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液体泼洒的测试条件由风险管理定义</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44.4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泄漏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13.2.6</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液体泄漏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泄漏的测试条件由风险管理定义</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44.5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受潮</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44.6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进液</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11.6.5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水或颗粒物质侵入ME设备和ME系统</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新版增加颗粒物内容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44.7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清洗、消毒和灭菌</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11.6.6</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ME设备和ME系统的清洗和消毒</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试验次数由20次改为根据使用寿命进行计算</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44.8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设备所用材料的相容性</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11.6.8</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ME设备所用材料的相容性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新版新增</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压力容器和受压部件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9.7.1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“若压力容器的压力</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9.7.5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压力容器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“部件在正常使用”</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9.7.3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最大压力</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5.3"/>
                <w:attr w:name="UnitName" w:val="a"/>
              </w:smartTagPr>
              <w:r>
                <w:rPr>
                  <w:rFonts w:ascii="宋体" w:hAnsi="宋体" w:cs="宋体" w:hint="eastAsia"/>
                  <w:kern w:val="0"/>
                  <w:szCs w:val="21"/>
                </w:rPr>
                <w:t>45.3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“外源的额定最大</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w:t>
              </w:r>
              <w:smartTag w:uri="urn:schemas-microsoft-com:office:smarttags" w:element="chmetcnv">
                <w:smartTagPr>
                  <w:attr w:name="TCSC" w:val="0"/>
                  <w:attr w:name="NumberType" w:val="1"/>
                  <w:attr w:name="Negative" w:val="False"/>
                  <w:attr w:name="HasSpace" w:val="True"/>
                  <w:attr w:name="SourceValue" w:val="7.3"/>
                  <w:attr w:name="UnitName" w:val="a"/>
                </w:smartTagPr>
                <w:r>
                  <w:rPr>
                    <w:rFonts w:ascii="宋体" w:hAnsi="宋体" w:cs="宋体" w:hint="eastAsia"/>
                    <w:kern w:val="0"/>
                    <w:szCs w:val="21"/>
                  </w:rPr>
                  <w:t>7.3 a</w:t>
                </w:r>
              </w:smartTag>
            </w:smartTag>
            <w:r>
              <w:rPr>
                <w:rFonts w:ascii="宋体" w:hAnsi="宋体" w:cs="宋体" w:hint="eastAsia"/>
                <w:kern w:val="0"/>
                <w:szCs w:val="21"/>
              </w:rPr>
              <w:t>)</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45.3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“作为组件一个部件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9.7.3</w:t>
              </w:r>
            </w:smartTag>
            <w:r>
              <w:rPr>
                <w:rFonts w:ascii="宋体" w:hAnsi="宋体" w:cs="宋体" w:hint="eastAsia"/>
                <w:kern w:val="0"/>
                <w:szCs w:val="21"/>
              </w:rPr>
              <w:t xml:space="preserve"> b)</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5.3"/>
                <w:attr w:name="UnitName" w:val="C"/>
              </w:smartTagPr>
              <w:r>
                <w:rPr>
                  <w:rFonts w:ascii="宋体" w:hAnsi="宋体" w:cs="宋体" w:hint="eastAsia"/>
                  <w:kern w:val="0"/>
                  <w:szCs w:val="21"/>
                </w:rPr>
                <w:t>45.3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“作为组件一个部分的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w:t>
              </w:r>
              <w:smartTag w:uri="urn:schemas-microsoft-com:office:smarttags" w:element="chmetcnv">
                <w:smartTagPr>
                  <w:attr w:name="TCSC" w:val="0"/>
                  <w:attr w:name="NumberType" w:val="1"/>
                  <w:attr w:name="Negative" w:val="False"/>
                  <w:attr w:name="HasSpace" w:val="True"/>
                  <w:attr w:name="SourceValue" w:val="7.3"/>
                  <w:attr w:name="UnitName" w:val="C"/>
                </w:smartTagPr>
                <w:r>
                  <w:rPr>
                    <w:rFonts w:ascii="宋体" w:hAnsi="宋体" w:cs="宋体" w:hint="eastAsia"/>
                    <w:kern w:val="0"/>
                    <w:szCs w:val="21"/>
                  </w:rPr>
                  <w:t>7.3</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45.7</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“可能产生过压的设备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9.7.7</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压力释放装置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5.7"/>
                <w:attr w:name="UnitName" w:val="a"/>
              </w:smartTagPr>
              <w:r>
                <w:rPr>
                  <w:rFonts w:ascii="宋体" w:hAnsi="宋体" w:cs="宋体" w:hint="eastAsia"/>
                  <w:kern w:val="0"/>
                  <w:szCs w:val="21"/>
                </w:rPr>
                <w:t>45.7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“压力释放装置</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w:t>
              </w:r>
              <w:smartTag w:uri="urn:schemas-microsoft-com:office:smarttags" w:element="chmetcnv">
                <w:smartTagPr>
                  <w:attr w:name="TCSC" w:val="0"/>
                  <w:attr w:name="NumberType" w:val="1"/>
                  <w:attr w:name="Negative" w:val="False"/>
                  <w:attr w:name="HasSpace" w:val="True"/>
                  <w:attr w:name="SourceValue" w:val="7.7"/>
                  <w:attr w:name="UnitName" w:val="a"/>
                </w:smartTagPr>
                <w:r>
                  <w:rPr>
                    <w:rFonts w:ascii="宋体" w:hAnsi="宋体" w:cs="宋体" w:hint="eastAsia"/>
                    <w:kern w:val="0"/>
                    <w:szCs w:val="21"/>
                  </w:rPr>
                  <w:t>7.7 a</w:t>
                </w:r>
              </w:smartTag>
            </w:smartTag>
            <w:r>
              <w:rPr>
                <w:rFonts w:ascii="宋体" w:hAnsi="宋体" w:cs="宋体" w:hint="eastAsia"/>
                <w:kern w:val="0"/>
                <w:szCs w:val="21"/>
              </w:rPr>
              <w:t>)</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45.7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“它的安装位置应</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9.7.7</w:t>
              </w:r>
            </w:smartTag>
            <w:r>
              <w:rPr>
                <w:rFonts w:ascii="宋体" w:hAnsi="宋体" w:cs="宋体" w:hint="eastAsia"/>
                <w:kern w:val="0"/>
                <w:szCs w:val="21"/>
              </w:rPr>
              <w:t xml:space="preserve"> b)</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5.7"/>
                <w:attr w:name="UnitName" w:val="C"/>
              </w:smartTagPr>
              <w:r>
                <w:rPr>
                  <w:rFonts w:ascii="宋体" w:hAnsi="宋体" w:cs="宋体" w:hint="eastAsia"/>
                  <w:kern w:val="0"/>
                  <w:szCs w:val="21"/>
                </w:rPr>
                <w:t>45.7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“不使用工具就应能</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w:t>
              </w:r>
              <w:smartTag w:uri="urn:schemas-microsoft-com:office:smarttags" w:element="chmetcnv">
                <w:smartTagPr>
                  <w:attr w:name="TCSC" w:val="0"/>
                  <w:attr w:name="NumberType" w:val="1"/>
                  <w:attr w:name="Negative" w:val="False"/>
                  <w:attr w:name="HasSpace" w:val="True"/>
                  <w:attr w:name="SourceValue" w:val="7.7"/>
                  <w:attr w:name="UnitName" w:val="C"/>
                </w:smartTagPr>
                <w:r>
                  <w:rPr>
                    <w:rFonts w:ascii="宋体" w:hAnsi="宋体" w:cs="宋体" w:hint="eastAsia"/>
                    <w:kern w:val="0"/>
                    <w:szCs w:val="21"/>
                  </w:rPr>
                  <w:t>7.7</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45.7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“其排放口的位置和方向</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9.7.7</w:t>
              </w:r>
            </w:smartTag>
            <w:r>
              <w:rPr>
                <w:rFonts w:ascii="宋体" w:hAnsi="宋体" w:cs="宋体" w:hint="eastAsia"/>
                <w:kern w:val="0"/>
                <w:szCs w:val="21"/>
              </w:rPr>
              <w:t xml:space="preserve"> d)</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45.7 e)</w:t>
            </w:r>
          </w:p>
        </w:tc>
        <w:tc>
          <w:tcPr>
            <w:tcW w:w="2069" w:type="dxa"/>
            <w:shd w:val="clear" w:color="auto" w:fill="auto"/>
            <w:vAlign w:val="center"/>
          </w:tcPr>
          <w:p w:rsidR="00D806A8" w:rsidRDefault="00D806A8" w:rsidP="00D806A8">
            <w:pPr>
              <w:rPr>
                <w:rFonts w:ascii="宋体" w:hAnsi="宋体"/>
                <w:szCs w:val="21"/>
                <w:lang w:val="de-DE"/>
              </w:rPr>
            </w:pPr>
            <w:r>
              <w:rPr>
                <w:rFonts w:ascii="宋体" w:hAnsi="宋体" w:cs="宋体" w:hint="eastAsia"/>
                <w:kern w:val="0"/>
                <w:szCs w:val="21"/>
                <w:lang w:val="de-DE"/>
              </w:rPr>
              <w:t>“</w:t>
            </w:r>
            <w:r>
              <w:rPr>
                <w:rFonts w:ascii="宋体" w:hAnsi="宋体" w:cs="宋体" w:hint="eastAsia"/>
                <w:kern w:val="0"/>
                <w:szCs w:val="21"/>
              </w:rPr>
              <w:t>其排放口的位置和方向</w:t>
            </w:r>
            <w:r>
              <w:rPr>
                <w:rFonts w:ascii="宋体" w:hAnsi="宋体" w:cs="宋体"/>
                <w:kern w:val="0"/>
                <w:szCs w:val="21"/>
                <w:lang w:val="de-DE"/>
              </w:rPr>
              <w:t>…</w:t>
            </w:r>
            <w:r>
              <w:rPr>
                <w:rFonts w:ascii="宋体" w:hAnsi="宋体" w:cs="宋体" w:hint="eastAsia"/>
                <w:kern w:val="0"/>
                <w:szCs w:val="21"/>
                <w:lang w:val="de-DE"/>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9.7.7</w:t>
              </w:r>
            </w:smartTag>
            <w:r>
              <w:rPr>
                <w:rFonts w:ascii="宋体" w:hAnsi="宋体" w:cs="宋体" w:hint="eastAsia"/>
                <w:kern w:val="0"/>
                <w:szCs w:val="21"/>
              </w:rPr>
              <w:t xml:space="preserve"> e)</w:t>
            </w:r>
          </w:p>
        </w:tc>
        <w:tc>
          <w:tcPr>
            <w:tcW w:w="1528" w:type="dxa"/>
            <w:shd w:val="clear" w:color="auto" w:fill="auto"/>
          </w:tcPr>
          <w:p w:rsidR="00D806A8" w:rsidRDefault="00D806A8" w:rsidP="00D806A8">
            <w:pPr>
              <w:widowControl/>
              <w:rPr>
                <w:rFonts w:ascii="宋体" w:hAnsi="宋体" w:cs="宋体"/>
                <w:kern w:val="0"/>
                <w:szCs w:val="21"/>
              </w:rPr>
            </w:pPr>
            <w:r w:rsidRPr="003F6D22">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5.7"/>
                <w:attr w:name="UnitName" w:val="F"/>
              </w:smartTagPr>
              <w:r>
                <w:rPr>
                  <w:rFonts w:ascii="宋体" w:hAnsi="宋体" w:cs="宋体" w:hint="eastAsia"/>
                  <w:kern w:val="0"/>
                  <w:szCs w:val="21"/>
                </w:rPr>
                <w:t>45.7 f</w:t>
              </w:r>
            </w:smartTag>
            <w:r>
              <w:rPr>
                <w:rFonts w:ascii="宋体" w:hAnsi="宋体" w:cs="宋体" w:hint="eastAsia"/>
                <w:kern w:val="0"/>
                <w:szCs w:val="21"/>
              </w:rPr>
              <w:t>)</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“应有足够大的释放能力</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w:t>
              </w:r>
              <w:smartTag w:uri="urn:schemas-microsoft-com:office:smarttags" w:element="chmetcnv">
                <w:smartTagPr>
                  <w:attr w:name="TCSC" w:val="0"/>
                  <w:attr w:name="NumberType" w:val="1"/>
                  <w:attr w:name="Negative" w:val="False"/>
                  <w:attr w:name="HasSpace" w:val="True"/>
                  <w:attr w:name="SourceValue" w:val="7.7"/>
                  <w:attr w:name="UnitName" w:val="F"/>
                </w:smartTagPr>
                <w:r>
                  <w:rPr>
                    <w:rFonts w:ascii="宋体" w:hAnsi="宋体" w:cs="宋体" w:hint="eastAsia"/>
                    <w:kern w:val="0"/>
                    <w:szCs w:val="21"/>
                  </w:rPr>
                  <w:t>7.7</w:t>
                </w:r>
              </w:smartTag>
            </w:smartTag>
            <w:r>
              <w:rPr>
                <w:rFonts w:ascii="宋体" w:hAnsi="宋体" w:cs="宋体" w:hint="eastAsia"/>
                <w:kern w:val="0"/>
                <w:szCs w:val="21"/>
              </w:rPr>
              <w:t xml:space="preserve"> f)</w:t>
            </w:r>
          </w:p>
        </w:tc>
        <w:tc>
          <w:tcPr>
            <w:tcW w:w="1528" w:type="dxa"/>
            <w:shd w:val="clear" w:color="auto" w:fill="auto"/>
          </w:tcPr>
          <w:p w:rsidR="00D806A8" w:rsidRDefault="00D806A8" w:rsidP="00D806A8">
            <w:pPr>
              <w:widowControl/>
              <w:rPr>
                <w:rFonts w:ascii="宋体" w:hAnsi="宋体" w:cs="宋体"/>
                <w:kern w:val="0"/>
                <w:szCs w:val="21"/>
              </w:rPr>
            </w:pPr>
            <w:r w:rsidRPr="003F6D22">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45.7"/>
                <w:attr w:name="UnitName" w:val="g"/>
              </w:smartTagPr>
              <w:r>
                <w:rPr>
                  <w:rFonts w:ascii="宋体" w:hAnsi="宋体" w:cs="宋体" w:hint="eastAsia"/>
                  <w:kern w:val="0"/>
                  <w:szCs w:val="21"/>
                </w:rPr>
                <w:lastRenderedPageBreak/>
                <w:t>45.7 g</w:t>
              </w:r>
            </w:smartTag>
            <w:r>
              <w:rPr>
                <w:rFonts w:ascii="宋体" w:hAnsi="宋体" w:cs="宋体" w:hint="eastAsia"/>
                <w:kern w:val="0"/>
                <w:szCs w:val="21"/>
              </w:rPr>
              <w:t>)</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“在压力释放装置和</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w:t>
              </w:r>
              <w:smartTag w:uri="urn:schemas-microsoft-com:office:smarttags" w:element="chmetcnv">
                <w:smartTagPr>
                  <w:attr w:name="TCSC" w:val="0"/>
                  <w:attr w:name="NumberType" w:val="1"/>
                  <w:attr w:name="Negative" w:val="False"/>
                  <w:attr w:name="HasSpace" w:val="True"/>
                  <w:attr w:name="SourceValue" w:val="7.7"/>
                  <w:attr w:name="UnitName" w:val="g"/>
                </w:smartTagPr>
                <w:r>
                  <w:rPr>
                    <w:rFonts w:ascii="宋体" w:hAnsi="宋体" w:cs="宋体" w:hint="eastAsia"/>
                    <w:kern w:val="0"/>
                    <w:szCs w:val="21"/>
                  </w:rPr>
                  <w:t>7.7</w:t>
                </w:r>
              </w:smartTag>
            </w:smartTag>
            <w:r>
              <w:rPr>
                <w:rFonts w:ascii="宋体" w:hAnsi="宋体" w:cs="宋体" w:hint="eastAsia"/>
                <w:kern w:val="0"/>
                <w:szCs w:val="21"/>
              </w:rPr>
              <w:t xml:space="preserve"> g)</w:t>
            </w:r>
          </w:p>
        </w:tc>
        <w:tc>
          <w:tcPr>
            <w:tcW w:w="1528" w:type="dxa"/>
            <w:shd w:val="clear" w:color="auto" w:fill="auto"/>
          </w:tcPr>
          <w:p w:rsidR="00D806A8" w:rsidRDefault="00D806A8" w:rsidP="00D806A8">
            <w:pPr>
              <w:widowControl/>
              <w:rPr>
                <w:rFonts w:ascii="宋体" w:hAnsi="宋体" w:cs="宋体"/>
                <w:kern w:val="0"/>
                <w:szCs w:val="21"/>
              </w:rPr>
            </w:pPr>
            <w:r w:rsidRPr="003F6D22">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45.7 h)</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“除爆破片外，最小</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9.7.7</w:t>
              </w:r>
            </w:smartTag>
            <w:r>
              <w:rPr>
                <w:rFonts w:ascii="宋体" w:hAnsi="宋体" w:cs="宋体" w:hint="eastAsia"/>
                <w:kern w:val="0"/>
                <w:szCs w:val="21"/>
              </w:rPr>
              <w:t xml:space="preserve"> h)</w:t>
            </w:r>
          </w:p>
        </w:tc>
        <w:tc>
          <w:tcPr>
            <w:tcW w:w="1528" w:type="dxa"/>
            <w:shd w:val="clear" w:color="auto" w:fill="auto"/>
            <w:vAlign w:val="center"/>
          </w:tcPr>
          <w:p w:rsidR="00DA2812" w:rsidRDefault="00F1690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45.10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静电荷，无通用要求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生物相容性</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11.7</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ME设备和ME系统的生物相容性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电源供电的中断</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ME设备的供电电源/供电网中断</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新版要求不导致基本安全和基本性能丧失</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49.1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“如果由于自动复位</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w:t>
              </w:r>
              <w:smartTag w:uri="urn:schemas-microsoft-com:office:smarttags" w:element="chmetcnv">
                <w:smartTagPr>
                  <w:attr w:name="TCSC" w:val="0"/>
                  <w:attr w:name="NumberType" w:val="1"/>
                  <w:attr w:name="Negative" w:val="False"/>
                  <w:attr w:name="HasSpace" w:val="True"/>
                  <w:attr w:name="SourceValue" w:val="2.1"/>
                  <w:attr w:name="UnitName" w:val="a"/>
                </w:smartTagPr>
                <w:r>
                  <w:rPr>
                    <w:rFonts w:ascii="宋体" w:hAnsi="宋体" w:cs="宋体" w:hint="eastAsia"/>
                    <w:kern w:val="0"/>
                    <w:szCs w:val="21"/>
                  </w:rPr>
                  <w:t>2</w:t>
                </w:r>
              </w:smartTag>
            </w:smartTag>
            <w:r>
              <w:rPr>
                <w:rFonts w:ascii="宋体" w:hAnsi="宋体" w:cs="宋体" w:hint="eastAsia"/>
                <w:kern w:val="0"/>
                <w:szCs w:val="21"/>
              </w:rPr>
              <w:t>.1 a)</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49.2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“设备应设计成当电源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11.8</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ME设备的供电电源/供电网中断</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新版要求不导致基本安全和基本性能丧失</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49.3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“应有当电源中断时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9.2.5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患者的释放</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新版细化患者释放的要求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49.4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第八篇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工作数据的准确性和危险输出的防止</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控制器和仪表的准确性和危险输出的防止</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工作数据的准确性</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12.1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控制器和仪表的准确性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新版增加了对控制器件和仪表的准确性的风险管理</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50.1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控制器件和仪表的标记，无通用要求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50.2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控制器件和仪表的准确度，无通用要求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危险输出的防止</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12.4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危险输出的防护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51.1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有意地超过安全极限</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12.4.1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有意超过安全限制</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新版增加风险管理过程中对有意超过安全极限输出的要求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51.2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有关安全参数的指示</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12.4.2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有关安全的指示</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新版增加了风险管理过程中对有关安全参数的指示的要求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51.3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元件的可靠性，无通用要求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51.4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意外地选成过量的输出</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12.4.3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过量输出值意外选择</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增加风险管理内容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51.5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不正确的输出</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12.4.4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不正确的输出</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新版中增加对风险管理过程中对不正确输出的要求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第九篇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不正常的运行和故障状态；环境试验</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13</w:t>
            </w:r>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ME设备危险情况和故障状态</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不正常的运行和故障状态</w:t>
            </w:r>
            <w:r>
              <w:rPr>
                <w:rFonts w:ascii="宋体" w:hAnsi="宋体" w:cs="宋体"/>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“设备应设计制造成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ME设备的单一故障状态</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新版增加了试验是否进行由风险分析决定的要求。单一故障测试的结果是否是安全的，根据标准条款的要求或风险管理的评估结果来判定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kern w:val="0"/>
                <w:szCs w:val="21"/>
              </w:rPr>
              <w:t>“</w:t>
            </w:r>
            <w:r>
              <w:rPr>
                <w:rFonts w:ascii="宋体" w:hAnsi="宋体" w:cs="宋体" w:hint="eastAsia"/>
                <w:kern w:val="0"/>
                <w:szCs w:val="21"/>
              </w:rPr>
              <w:t>应考虑下列安全方面危险</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13.1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特定的危险情况</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52.4.1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“喷出火焰、熔化金属</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13.1.2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喷射，外壳变形或超温</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新版修订：单一故障状态下（非）应用部分/绕组及其他器件和材料的温度允许值，单一故障试验不适用条件即功耗或能耗限制的供电电路确定方法，或此电路完全包含在防火外壳内，新增次级电路要求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52.4.2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“超过19.3中表4规定</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13.1.3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超过漏电流或电压的限值</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52.4.3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“运动部件的启动、中断</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13.1.4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特定的机械危险</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“下列单一故障状态</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13.2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单一故障状态</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设备的电源变压器过载</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ME设备变压器的过热</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恒温器失灵</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恒温器故障</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短接双重绝缘的任一组成部分</w:t>
            </w:r>
            <w:r>
              <w:rPr>
                <w:rFonts w:ascii="宋体" w:hAnsi="宋体" w:cs="宋体"/>
                <w:kern w:val="0"/>
                <w:szCs w:val="21"/>
              </w:rPr>
              <w:t>”</w:t>
            </w:r>
          </w:p>
        </w:tc>
        <w:tc>
          <w:tcPr>
            <w:tcW w:w="975" w:type="dxa"/>
            <w:shd w:val="clear" w:color="auto" w:fill="auto"/>
            <w:vAlign w:val="center"/>
          </w:tcPr>
          <w:p w:rsidR="00D806A8" w:rsidRDefault="00DA2812" w:rsidP="00DA2812">
            <w:pPr>
              <w:widowControl/>
              <w:rPr>
                <w:rFonts w:ascii="宋体" w:hAnsi="宋体" w:cs="宋体"/>
                <w:kern w:val="0"/>
                <w:szCs w:val="21"/>
              </w:rPr>
            </w:pPr>
            <w:r>
              <w:rPr>
                <w:rFonts w:ascii="宋体" w:hAnsi="宋体" w:cs="宋体" w:hint="eastAsia"/>
                <w:kern w:val="0"/>
                <w:szCs w:val="21"/>
              </w:rPr>
              <w:t>8.1 b</w:t>
            </w:r>
          </w:p>
          <w:p w:rsidR="00DA2812" w:rsidRDefault="00D806A8" w:rsidP="00DA2812">
            <w:pPr>
              <w:widowControl/>
              <w:rPr>
                <w:rFonts w:ascii="宋体" w:hAnsi="宋体" w:cs="宋体"/>
                <w:kern w:val="0"/>
                <w:szCs w:val="21"/>
              </w:rPr>
            </w:pPr>
            <w:r>
              <w:rPr>
                <w:rFonts w:ascii="宋体" w:hAnsi="宋体" w:cs="宋体" w:hint="eastAsia"/>
                <w:kern w:val="0"/>
                <w:szCs w:val="21"/>
              </w:rPr>
              <w:t>列项</w:t>
            </w:r>
            <w:r w:rsidR="00DA2812">
              <w:rPr>
                <w:rFonts w:ascii="宋体" w:hAnsi="宋体" w:cs="宋体" w:hint="eastAsia"/>
                <w:kern w:val="0"/>
                <w:szCs w:val="21"/>
              </w:rPr>
              <w:t>1</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中断保护接地导线</w:t>
            </w:r>
            <w:r>
              <w:rPr>
                <w:rFonts w:ascii="宋体" w:hAnsi="宋体" w:cs="宋体"/>
                <w:kern w:val="0"/>
                <w:szCs w:val="21"/>
              </w:rPr>
              <w:t>”</w:t>
            </w:r>
          </w:p>
        </w:tc>
        <w:tc>
          <w:tcPr>
            <w:tcW w:w="975" w:type="dxa"/>
            <w:shd w:val="clear" w:color="auto" w:fill="auto"/>
            <w:vAlign w:val="center"/>
          </w:tcPr>
          <w:p w:rsidR="00D806A8" w:rsidRDefault="00DA2812" w:rsidP="00DA2812">
            <w:pPr>
              <w:widowControl/>
              <w:rPr>
                <w:rFonts w:ascii="宋体" w:hAnsi="宋体" w:cs="宋体"/>
                <w:kern w:val="0"/>
                <w:szCs w:val="21"/>
              </w:rPr>
            </w:pPr>
            <w:r>
              <w:rPr>
                <w:rFonts w:ascii="宋体" w:hAnsi="宋体" w:cs="宋体" w:hint="eastAsia"/>
                <w:kern w:val="0"/>
                <w:szCs w:val="21"/>
              </w:rPr>
              <w:t>8.1 b</w:t>
            </w:r>
          </w:p>
          <w:p w:rsidR="00DA2812" w:rsidRDefault="00D806A8" w:rsidP="00DA2812">
            <w:pPr>
              <w:widowControl/>
              <w:rPr>
                <w:rFonts w:ascii="宋体" w:hAnsi="宋体" w:cs="宋体"/>
                <w:kern w:val="0"/>
                <w:szCs w:val="21"/>
              </w:rPr>
            </w:pPr>
            <w:r>
              <w:rPr>
                <w:rFonts w:ascii="宋体" w:hAnsi="宋体" w:cs="宋体" w:hint="eastAsia"/>
                <w:kern w:val="0"/>
                <w:szCs w:val="21"/>
              </w:rPr>
              <w:t>列项</w:t>
            </w:r>
            <w:r w:rsidR="00DA2812">
              <w:rPr>
                <w:rFonts w:ascii="宋体" w:hAnsi="宋体" w:cs="宋体" w:hint="eastAsia"/>
                <w:kern w:val="0"/>
                <w:szCs w:val="21"/>
              </w:rPr>
              <w:t>4</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散热条件变差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13.2.7</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冷却变差导致的危险情况</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新版中根据</w:t>
            </w:r>
            <w:smartTag w:uri="urn:schemas-microsoft-com:office:smarttags" w:element="chsdate">
              <w:smartTagPr>
                <w:attr w:name="IsROCDate" w:val="False"/>
                <w:attr w:name="IsLunarDate" w:val="False"/>
                <w:attr w:name="Day" w:val="30"/>
                <w:attr w:name="Month" w:val="12"/>
                <w:attr w:name="Year" w:val="1899"/>
              </w:smartTagPr>
              <w:r>
                <w:rPr>
                  <w:rFonts w:ascii="宋体" w:hAnsi="宋体"/>
                  <w:szCs w:val="21"/>
                </w:rPr>
                <w:t>13.1.2</w:t>
              </w:r>
            </w:smartTag>
            <w:r>
              <w:rPr>
                <w:rFonts w:ascii="宋体" w:hAnsi="宋体" w:hint="eastAsia"/>
                <w:szCs w:val="21"/>
              </w:rPr>
              <w:t>确定了单一故障的限值，而旧版为表</w:t>
            </w:r>
            <w:smartTag w:uri="urn:schemas-microsoft-com:office:smarttags" w:element="chmetcnv">
              <w:smartTagPr>
                <w:attr w:name="TCSC" w:val="0"/>
                <w:attr w:name="NumberType" w:val="1"/>
                <w:attr w:name="Negative" w:val="False"/>
                <w:attr w:name="HasSpace" w:val="False"/>
                <w:attr w:name="SourceValue" w:val="10"/>
                <w:attr w:name="UnitName" w:val="a"/>
              </w:smartTagPr>
              <w:r>
                <w:rPr>
                  <w:rFonts w:ascii="宋体" w:hAnsi="宋体" w:cs="Arial"/>
                  <w:szCs w:val="21"/>
                </w:rPr>
                <w:t>10a</w:t>
              </w:r>
            </w:smartTag>
            <w:r>
              <w:rPr>
                <w:rFonts w:ascii="宋体" w:hAnsi="宋体" w:hint="eastAsia"/>
                <w:szCs w:val="21"/>
              </w:rPr>
              <w:t>）和</w:t>
            </w:r>
            <w:r>
              <w:rPr>
                <w:rFonts w:ascii="宋体" w:hAnsi="宋体" w:cs="Arial"/>
                <w:szCs w:val="21"/>
              </w:rPr>
              <w:t>10b</w:t>
            </w:r>
            <w:r>
              <w:rPr>
                <w:rFonts w:ascii="宋体" w:hAnsi="宋体" w:hint="eastAsia"/>
                <w:szCs w:val="21"/>
              </w:rPr>
              <w:t>）乘以</w:t>
            </w:r>
            <w:r>
              <w:rPr>
                <w:rFonts w:ascii="宋体" w:hAnsi="宋体" w:cs="Arial"/>
                <w:szCs w:val="21"/>
              </w:rPr>
              <w:t>1.7</w:t>
            </w:r>
            <w:r>
              <w:rPr>
                <w:rFonts w:ascii="宋体" w:hAnsi="宋体" w:hint="eastAsia"/>
                <w:szCs w:val="21"/>
              </w:rPr>
              <w:t>，减去</w:t>
            </w:r>
            <w:smartTag w:uri="urn:schemas-microsoft-com:office:smarttags" w:element="chmetcnv">
              <w:smartTagPr>
                <w:attr w:name="TCSC" w:val="0"/>
                <w:attr w:name="NumberType" w:val="1"/>
                <w:attr w:name="Negative" w:val="False"/>
                <w:attr w:name="HasSpace" w:val="False"/>
                <w:attr w:name="SourceValue" w:val="17.5"/>
                <w:attr w:name="UnitName" w:val="℃"/>
              </w:smartTagPr>
              <w:r>
                <w:rPr>
                  <w:rFonts w:ascii="宋体" w:hAnsi="宋体" w:cs="Arial"/>
                  <w:szCs w:val="21"/>
                </w:rPr>
                <w:t>17.5</w:t>
              </w:r>
              <w:r>
                <w:rPr>
                  <w:rFonts w:ascii="宋体" w:hAnsi="宋体" w:hint="eastAsia"/>
                  <w:szCs w:val="21"/>
                </w:rPr>
                <w:t>℃</w:t>
              </w:r>
            </w:smartTag>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52.5.6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活动部件被制住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13.2.8</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运动部件卡住</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断开和短接电动机电容器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13.2.9</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断开和短路电动机的电容</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电动机驱动的设备的附加试验</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13.2.10</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电动机驱动的ME设备的附加试验</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8"/>
                <w:attr w:name="UnitName" w:val="a"/>
              </w:smartTagPr>
              <w:r>
                <w:rPr>
                  <w:rFonts w:ascii="宋体" w:hAnsi="宋体" w:cs="宋体" w:hint="eastAsia"/>
                  <w:kern w:val="0"/>
                  <w:szCs w:val="21"/>
                </w:rPr>
                <w:t>5.8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“30s</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w:t>
              </w:r>
              <w:smartTag w:uri="urn:schemas-microsoft-com:office:smarttags" w:element="chmetcnv">
                <w:smartTagPr>
                  <w:attr w:name="TCSC" w:val="0"/>
                  <w:attr w:name="NumberType" w:val="1"/>
                  <w:attr w:name="Negative" w:val="False"/>
                  <w:attr w:name="HasSpace" w:val="True"/>
                  <w:attr w:name="SourceValue" w:val="2.1"/>
                  <w:attr w:name="UnitName" w:val="a"/>
                </w:smartTagPr>
                <w:r>
                  <w:rPr>
                    <w:rFonts w:ascii="宋体" w:hAnsi="宋体" w:cs="宋体" w:hint="eastAsia"/>
                    <w:kern w:val="0"/>
                    <w:szCs w:val="21"/>
                  </w:rPr>
                  <w:t>2.10 a</w:t>
                </w:r>
              </w:smartTag>
            </w:smartTag>
            <w:r>
              <w:rPr>
                <w:rFonts w:ascii="宋体" w:hAnsi="宋体" w:cs="宋体" w:hint="eastAsia"/>
                <w:kern w:val="0"/>
                <w:szCs w:val="21"/>
              </w:rPr>
              <w:t>)</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52.5.8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“不打算无人看管运行</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13.2.10</w:t>
              </w:r>
            </w:smartTag>
            <w:r>
              <w:rPr>
                <w:rFonts w:ascii="宋体" w:hAnsi="宋体" w:cs="宋体" w:hint="eastAsia"/>
                <w:kern w:val="0"/>
                <w:szCs w:val="21"/>
              </w:rPr>
              <w:t xml:space="preserve"> b)</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8"/>
                <w:attr w:name="UnitName" w:val="C"/>
              </w:smartTagPr>
              <w:r>
                <w:rPr>
                  <w:rFonts w:ascii="宋体" w:hAnsi="宋体" w:cs="宋体" w:hint="eastAsia"/>
                  <w:kern w:val="0"/>
                  <w:szCs w:val="21"/>
                </w:rPr>
                <w:t>5.8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“不是a)或b)所指的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w:t>
              </w:r>
              <w:smartTag w:uri="urn:schemas-microsoft-com:office:smarttags" w:element="chmetcnv">
                <w:smartTagPr>
                  <w:attr w:name="TCSC" w:val="0"/>
                  <w:attr w:name="NumberType" w:val="1"/>
                  <w:attr w:name="Negative" w:val="False"/>
                  <w:attr w:name="HasSpace" w:val="True"/>
                  <w:attr w:name="SourceValue" w:val="2.1"/>
                  <w:attr w:name="UnitName" w:val="C"/>
                </w:smartTagPr>
                <w:r>
                  <w:rPr>
                    <w:rFonts w:ascii="宋体" w:hAnsi="宋体" w:cs="宋体" w:hint="eastAsia"/>
                    <w:kern w:val="0"/>
                    <w:szCs w:val="21"/>
                  </w:rPr>
                  <w:t>2.10</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52.5.8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“对其余的设备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13.2.10</w:t>
              </w:r>
            </w:smartTag>
            <w:r>
              <w:rPr>
                <w:rFonts w:ascii="宋体" w:hAnsi="宋体" w:cs="宋体" w:hint="eastAsia"/>
                <w:kern w:val="0"/>
                <w:szCs w:val="21"/>
              </w:rPr>
              <w:t xml:space="preserve"> d)</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元件的故障</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4.7</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ME设备的单一故障状态</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新版增加了试验是否进行由风险分析决定的要求。单一故障测试的结果是否是安全的，根据标准条款的要求或风险管理的评估结果来判定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52.5.10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过载</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过载</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1"/>
                <w:attr w:name="UnitName" w:val="a"/>
              </w:smartTagPr>
              <w:r>
                <w:rPr>
                  <w:rFonts w:ascii="宋体" w:hAnsi="宋体" w:cs="宋体" w:hint="eastAsia"/>
                  <w:kern w:val="0"/>
                  <w:szCs w:val="21"/>
                </w:rPr>
                <w:t>5.10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“有电热元件的设备用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2"/>
                  <w:attr w:name="UnitName" w:val="a"/>
                </w:smartTagPr>
                <w:r>
                  <w:rPr>
                    <w:rFonts w:ascii="宋体" w:hAnsi="宋体" w:cs="宋体" w:hint="eastAsia"/>
                    <w:kern w:val="0"/>
                    <w:szCs w:val="21"/>
                  </w:rPr>
                  <w:t>13</w:t>
                </w:r>
              </w:smartTag>
            </w:smartTag>
            <w:r>
              <w:rPr>
                <w:rFonts w:ascii="宋体" w:hAnsi="宋体" w:cs="宋体" w:hint="eastAsia"/>
                <w:kern w:val="0"/>
                <w:szCs w:val="21"/>
              </w:rPr>
              <w:t>.2 a)</w:t>
            </w:r>
          </w:p>
        </w:tc>
        <w:tc>
          <w:tcPr>
            <w:tcW w:w="1528" w:type="dxa"/>
            <w:shd w:val="clear" w:color="auto" w:fill="auto"/>
            <w:vAlign w:val="center"/>
          </w:tcPr>
          <w:p w:rsidR="00DA2812" w:rsidRDefault="00D806A8"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1"/>
                <w:attr w:name="UnitName" w:val="a"/>
              </w:smartTagPr>
              <w:r>
                <w:rPr>
                  <w:rFonts w:ascii="宋体" w:hAnsi="宋体" w:cs="宋体" w:hint="eastAsia"/>
                  <w:kern w:val="0"/>
                  <w:szCs w:val="21"/>
                </w:rPr>
                <w:t>5.10 a</w:t>
              </w:r>
            </w:smartTag>
            <w:r>
              <w:rPr>
                <w:rFonts w:ascii="宋体" w:hAnsi="宋体" w:cs="宋体" w:hint="eastAsia"/>
                <w:kern w:val="0"/>
                <w:szCs w:val="21"/>
              </w:rPr>
              <w:t>) 1)</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“用恒温器控制的电热元件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2"/>
                  <w:attr w:name="UnitName" w:val="a"/>
                </w:smartTagPr>
                <w:r>
                  <w:rPr>
                    <w:rFonts w:ascii="宋体" w:hAnsi="宋体" w:cs="宋体" w:hint="eastAsia"/>
                    <w:kern w:val="0"/>
                    <w:szCs w:val="21"/>
                  </w:rPr>
                  <w:t>13</w:t>
                </w:r>
              </w:smartTag>
            </w:smartTag>
            <w:r>
              <w:rPr>
                <w:rFonts w:ascii="宋体" w:hAnsi="宋体" w:cs="宋体" w:hint="eastAsia"/>
                <w:kern w:val="0"/>
                <w:szCs w:val="21"/>
              </w:rPr>
              <w:t>.2 a) 1)</w:t>
            </w:r>
          </w:p>
        </w:tc>
        <w:tc>
          <w:tcPr>
            <w:tcW w:w="1528" w:type="dxa"/>
            <w:shd w:val="clear" w:color="auto" w:fill="auto"/>
          </w:tcPr>
          <w:p w:rsidR="00D806A8" w:rsidRDefault="00D806A8" w:rsidP="00D806A8">
            <w:pPr>
              <w:widowControl/>
              <w:rPr>
                <w:rFonts w:ascii="宋体" w:hAnsi="宋体" w:cs="宋体"/>
                <w:kern w:val="0"/>
                <w:szCs w:val="21"/>
              </w:rPr>
            </w:pPr>
            <w:r w:rsidRPr="00331C54">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1"/>
                <w:attr w:name="UnitName" w:val="a"/>
              </w:smartTagPr>
              <w:r>
                <w:rPr>
                  <w:rFonts w:ascii="宋体" w:hAnsi="宋体" w:cs="宋体" w:hint="eastAsia"/>
                  <w:kern w:val="0"/>
                  <w:szCs w:val="21"/>
                </w:rPr>
                <w:t>5.10 a</w:t>
              </w:r>
            </w:smartTag>
            <w:r>
              <w:rPr>
                <w:rFonts w:ascii="宋体" w:hAnsi="宋体" w:cs="宋体" w:hint="eastAsia"/>
                <w:kern w:val="0"/>
                <w:szCs w:val="21"/>
              </w:rPr>
              <w:t>) 2)</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“有短时工作的电热元件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2"/>
                  <w:attr w:name="UnitName" w:val="a"/>
                </w:smartTagPr>
                <w:r>
                  <w:rPr>
                    <w:rFonts w:ascii="宋体" w:hAnsi="宋体" w:cs="宋体" w:hint="eastAsia"/>
                    <w:kern w:val="0"/>
                    <w:szCs w:val="21"/>
                  </w:rPr>
                  <w:t>13</w:t>
                </w:r>
              </w:smartTag>
            </w:smartTag>
            <w:r>
              <w:rPr>
                <w:rFonts w:ascii="宋体" w:hAnsi="宋体" w:cs="宋体" w:hint="eastAsia"/>
                <w:kern w:val="0"/>
                <w:szCs w:val="21"/>
              </w:rPr>
              <w:t>.2 a) 2)</w:t>
            </w:r>
          </w:p>
        </w:tc>
        <w:tc>
          <w:tcPr>
            <w:tcW w:w="1528" w:type="dxa"/>
            <w:shd w:val="clear" w:color="auto" w:fill="auto"/>
          </w:tcPr>
          <w:p w:rsidR="00D806A8" w:rsidRDefault="00D806A8" w:rsidP="00D806A8">
            <w:pPr>
              <w:widowControl/>
              <w:rPr>
                <w:rFonts w:ascii="宋体" w:hAnsi="宋体" w:cs="宋体"/>
                <w:kern w:val="0"/>
                <w:szCs w:val="21"/>
              </w:rPr>
            </w:pPr>
            <w:r w:rsidRPr="00331C54">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1"/>
                <w:attr w:name="UnitName" w:val="a"/>
              </w:smartTagPr>
              <w:r>
                <w:rPr>
                  <w:rFonts w:ascii="宋体" w:hAnsi="宋体" w:cs="宋体" w:hint="eastAsia"/>
                  <w:kern w:val="0"/>
                  <w:szCs w:val="21"/>
                </w:rPr>
                <w:t>5.10 a</w:t>
              </w:r>
            </w:smartTag>
            <w:r>
              <w:rPr>
                <w:rFonts w:ascii="宋体" w:hAnsi="宋体" w:cs="宋体" w:hint="eastAsia"/>
                <w:kern w:val="0"/>
                <w:szCs w:val="21"/>
              </w:rPr>
              <w:t>) 3)</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“其他有电热元件的设备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2"/>
                  <w:attr w:name="UnitName" w:val="a"/>
                </w:smartTagPr>
                <w:r>
                  <w:rPr>
                    <w:rFonts w:ascii="宋体" w:hAnsi="宋体" w:cs="宋体" w:hint="eastAsia"/>
                    <w:kern w:val="0"/>
                    <w:szCs w:val="21"/>
                  </w:rPr>
                  <w:t>13</w:t>
                </w:r>
              </w:smartTag>
            </w:smartTag>
            <w:r>
              <w:rPr>
                <w:rFonts w:ascii="宋体" w:hAnsi="宋体" w:cs="宋体" w:hint="eastAsia"/>
                <w:kern w:val="0"/>
                <w:szCs w:val="21"/>
              </w:rPr>
              <w:t>.2 a) 3)</w:t>
            </w:r>
          </w:p>
        </w:tc>
        <w:tc>
          <w:tcPr>
            <w:tcW w:w="1528" w:type="dxa"/>
            <w:shd w:val="clear" w:color="auto" w:fill="auto"/>
          </w:tcPr>
          <w:p w:rsidR="00D806A8" w:rsidRDefault="00D806A8" w:rsidP="00D806A8">
            <w:pPr>
              <w:widowControl/>
              <w:rPr>
                <w:rFonts w:ascii="宋体" w:hAnsi="宋体" w:cs="宋体"/>
                <w:kern w:val="0"/>
                <w:szCs w:val="21"/>
              </w:rPr>
            </w:pPr>
            <w:r w:rsidRPr="00331C54">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b)</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“有电动机的设备用下列</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3"/>
                  <w:attr w:name="UnitName" w:val="a"/>
                </w:smartTagPr>
                <w:r>
                  <w:rPr>
                    <w:rFonts w:ascii="宋体" w:hAnsi="宋体" w:cs="宋体" w:hint="eastAsia"/>
                    <w:kern w:val="0"/>
                    <w:szCs w:val="21"/>
                  </w:rPr>
                  <w:t>13</w:t>
                </w:r>
              </w:smartTag>
            </w:smartTag>
            <w:r>
              <w:rPr>
                <w:rFonts w:ascii="宋体" w:hAnsi="宋体" w:cs="宋体" w:hint="eastAsia"/>
                <w:kern w:val="0"/>
                <w:szCs w:val="21"/>
              </w:rPr>
              <w:t>.3 a)</w:t>
            </w:r>
          </w:p>
        </w:tc>
        <w:tc>
          <w:tcPr>
            <w:tcW w:w="1528" w:type="dxa"/>
            <w:shd w:val="clear" w:color="auto" w:fill="auto"/>
          </w:tcPr>
          <w:p w:rsidR="00D806A8" w:rsidRDefault="00D806A8" w:rsidP="00D806A8">
            <w:pPr>
              <w:widowControl/>
              <w:rPr>
                <w:rFonts w:ascii="宋体" w:hAnsi="宋体" w:cs="宋体"/>
                <w:kern w:val="0"/>
                <w:szCs w:val="21"/>
              </w:rPr>
            </w:pPr>
            <w:r w:rsidRPr="00331C54">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b) 1)</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“设备的电动机部分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3"/>
                  <w:attr w:name="UnitName" w:val="a"/>
                </w:smartTagPr>
                <w:r>
                  <w:rPr>
                    <w:rFonts w:ascii="宋体" w:hAnsi="宋体" w:cs="宋体" w:hint="eastAsia"/>
                    <w:kern w:val="0"/>
                    <w:szCs w:val="21"/>
                  </w:rPr>
                  <w:t>13</w:t>
                </w:r>
              </w:smartTag>
            </w:smartTag>
            <w:r>
              <w:rPr>
                <w:rFonts w:ascii="宋体" w:hAnsi="宋体" w:cs="宋体" w:hint="eastAsia"/>
                <w:kern w:val="0"/>
                <w:szCs w:val="21"/>
              </w:rPr>
              <w:t>.3 a) 1)</w:t>
            </w:r>
          </w:p>
        </w:tc>
        <w:tc>
          <w:tcPr>
            <w:tcW w:w="1528" w:type="dxa"/>
            <w:shd w:val="clear" w:color="auto" w:fill="auto"/>
          </w:tcPr>
          <w:p w:rsidR="00D806A8" w:rsidRDefault="00D806A8" w:rsidP="00D806A8">
            <w:pPr>
              <w:widowControl/>
              <w:rPr>
                <w:rFonts w:ascii="宋体" w:hAnsi="宋体" w:cs="宋体"/>
                <w:kern w:val="0"/>
                <w:szCs w:val="21"/>
              </w:rPr>
            </w:pPr>
            <w:r w:rsidRPr="00331C54">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b) 2)</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“有电动机又有电热</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3"/>
                  <w:attr w:name="UnitName" w:val="a"/>
                </w:smartTagPr>
                <w:r>
                  <w:rPr>
                    <w:rFonts w:ascii="宋体" w:hAnsi="宋体" w:cs="宋体" w:hint="eastAsia"/>
                    <w:kern w:val="0"/>
                    <w:szCs w:val="21"/>
                  </w:rPr>
                  <w:t>13</w:t>
                </w:r>
              </w:smartTag>
            </w:smartTag>
            <w:r>
              <w:rPr>
                <w:rFonts w:ascii="宋体" w:hAnsi="宋体" w:cs="宋体" w:hint="eastAsia"/>
                <w:kern w:val="0"/>
                <w:szCs w:val="21"/>
              </w:rPr>
              <w:t>.3 a) 2)</w:t>
            </w:r>
          </w:p>
        </w:tc>
        <w:tc>
          <w:tcPr>
            <w:tcW w:w="1528" w:type="dxa"/>
            <w:shd w:val="clear" w:color="auto" w:fill="auto"/>
          </w:tcPr>
          <w:p w:rsidR="00D806A8" w:rsidRDefault="00D806A8" w:rsidP="00D806A8">
            <w:pPr>
              <w:widowControl/>
              <w:rPr>
                <w:rFonts w:ascii="宋体" w:hAnsi="宋体" w:cs="宋体"/>
                <w:kern w:val="0"/>
                <w:szCs w:val="21"/>
              </w:rPr>
            </w:pPr>
            <w:r w:rsidRPr="00331C54">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 xml:space="preserve"> 52.5.10 b) 3)</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“如果对同一台设备有</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3"/>
                  <w:attr w:name="UnitName" w:val="a"/>
                </w:smartTagPr>
                <w:r>
                  <w:rPr>
                    <w:rFonts w:ascii="宋体" w:hAnsi="宋体" w:cs="宋体" w:hint="eastAsia"/>
                    <w:kern w:val="0"/>
                    <w:szCs w:val="21"/>
                  </w:rPr>
                  <w:t>13</w:t>
                </w:r>
              </w:smartTag>
            </w:smartTag>
            <w:r>
              <w:rPr>
                <w:rFonts w:ascii="宋体" w:hAnsi="宋体" w:cs="宋体" w:hint="eastAsia"/>
                <w:kern w:val="0"/>
                <w:szCs w:val="21"/>
              </w:rPr>
              <w:t>.3 a) 3)</w:t>
            </w:r>
          </w:p>
        </w:tc>
        <w:tc>
          <w:tcPr>
            <w:tcW w:w="1528" w:type="dxa"/>
            <w:shd w:val="clear" w:color="auto" w:fill="auto"/>
          </w:tcPr>
          <w:p w:rsidR="00D806A8" w:rsidRDefault="00D806A8" w:rsidP="00D806A8">
            <w:pPr>
              <w:widowControl/>
              <w:rPr>
                <w:rFonts w:ascii="宋体" w:hAnsi="宋体" w:cs="宋体"/>
                <w:kern w:val="0"/>
                <w:szCs w:val="21"/>
              </w:rPr>
            </w:pPr>
            <w:r w:rsidRPr="00331C54">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1"/>
                <w:attr w:name="UnitName" w:val="C"/>
              </w:smartTagPr>
              <w:r>
                <w:rPr>
                  <w:rFonts w:ascii="宋体" w:hAnsi="宋体" w:cs="宋体" w:hint="eastAsia"/>
                  <w:kern w:val="0"/>
                  <w:szCs w:val="21"/>
                </w:rPr>
                <w:t>5.10 c</w:t>
              </w:r>
            </w:smartTag>
            <w:r>
              <w:rPr>
                <w:rFonts w:ascii="宋体" w:hAnsi="宋体" w:cs="宋体" w:hint="eastAsia"/>
                <w:kern w:val="0"/>
                <w:szCs w:val="21"/>
              </w:rPr>
              <w:t>)</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“有电热元件的设备按</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13.2.13</w:t>
              </w:r>
            </w:smartTag>
            <w:r>
              <w:rPr>
                <w:rFonts w:ascii="宋体" w:hAnsi="宋体" w:cs="宋体" w:hint="eastAsia"/>
                <w:kern w:val="0"/>
                <w:szCs w:val="21"/>
              </w:rPr>
              <w:t>.2 b)</w:t>
            </w:r>
          </w:p>
        </w:tc>
        <w:tc>
          <w:tcPr>
            <w:tcW w:w="1528" w:type="dxa"/>
            <w:shd w:val="clear" w:color="auto" w:fill="auto"/>
          </w:tcPr>
          <w:p w:rsidR="00D806A8" w:rsidRDefault="00D806A8" w:rsidP="00D806A8">
            <w:pPr>
              <w:widowControl/>
              <w:rPr>
                <w:rFonts w:ascii="宋体" w:hAnsi="宋体" w:cs="宋体"/>
                <w:kern w:val="0"/>
                <w:szCs w:val="21"/>
              </w:rPr>
            </w:pPr>
            <w:r w:rsidRPr="00331C54">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lastRenderedPageBreak/>
              <w:t>52.5.10 d)</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“设备的电热部件按</w:t>
            </w:r>
            <w:r>
              <w:rPr>
                <w:rFonts w:ascii="宋体" w:hAnsi="宋体" w:cs="宋体"/>
                <w:kern w:val="0"/>
                <w:szCs w:val="21"/>
              </w:rPr>
              <w:t>…</w:t>
            </w:r>
            <w:r>
              <w:rPr>
                <w:rFonts w:ascii="宋体" w:hAnsi="宋体" w:cs="宋体" w:hint="eastAsia"/>
                <w:kern w:val="0"/>
                <w:szCs w:val="21"/>
              </w:rPr>
              <w:t>”</w:t>
            </w:r>
          </w:p>
        </w:tc>
        <w:tc>
          <w:tcPr>
            <w:tcW w:w="975" w:type="dxa"/>
            <w:vMerge w:val="restart"/>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2"/>
                  <w:attr w:name="UnitName" w:val="C"/>
                </w:smartTagPr>
                <w:r>
                  <w:rPr>
                    <w:rFonts w:ascii="宋体" w:hAnsi="宋体" w:cs="宋体" w:hint="eastAsia"/>
                    <w:kern w:val="0"/>
                    <w:szCs w:val="21"/>
                  </w:rPr>
                  <w:t>13</w:t>
                </w:r>
              </w:smartTag>
            </w:smartTag>
            <w:r>
              <w:rPr>
                <w:rFonts w:ascii="宋体" w:hAnsi="宋体" w:cs="宋体" w:hint="eastAsia"/>
                <w:kern w:val="0"/>
                <w:szCs w:val="21"/>
              </w:rPr>
              <w:t>.2 c)</w:t>
            </w:r>
          </w:p>
        </w:tc>
        <w:tc>
          <w:tcPr>
            <w:tcW w:w="1528" w:type="dxa"/>
            <w:vMerge w:val="restart"/>
            <w:shd w:val="clear" w:color="auto" w:fill="auto"/>
          </w:tcPr>
          <w:p w:rsidR="00D806A8" w:rsidRDefault="00D806A8" w:rsidP="00D806A8">
            <w:pPr>
              <w:widowControl/>
              <w:rPr>
                <w:rFonts w:ascii="宋体" w:hAnsi="宋体" w:cs="宋体"/>
                <w:kern w:val="0"/>
                <w:szCs w:val="21"/>
              </w:rPr>
            </w:pPr>
            <w:r w:rsidRPr="00331C54">
              <w:rPr>
                <w:rFonts w:ascii="宋体" w:hAnsi="宋体" w:cs="宋体" w:hint="eastAsia"/>
                <w:kern w:val="0"/>
                <w:szCs w:val="21"/>
              </w:rPr>
              <w:t>—</w:t>
            </w:r>
          </w:p>
        </w:tc>
        <w:tc>
          <w:tcPr>
            <w:tcW w:w="3325" w:type="dxa"/>
            <w:vMerge w:val="restart"/>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52.5.10 d)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“按第42章规定”</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52.5.10 d)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“设备在正常状态下</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52.5.10 d) 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“供电电压为额定供电</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d) 4)</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“除热断路器外</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2"/>
                  <w:attr w:name="UnitName" w:val="C"/>
                </w:smartTagPr>
                <w:r>
                  <w:rPr>
                    <w:rFonts w:ascii="宋体" w:hAnsi="宋体" w:cs="宋体" w:hint="eastAsia"/>
                    <w:kern w:val="0"/>
                    <w:szCs w:val="21"/>
                  </w:rPr>
                  <w:t>13</w:t>
                </w:r>
              </w:smartTag>
            </w:smartTag>
            <w:r>
              <w:rPr>
                <w:rFonts w:ascii="宋体" w:hAnsi="宋体" w:cs="宋体" w:hint="eastAsia"/>
                <w:kern w:val="0"/>
                <w:szCs w:val="21"/>
              </w:rPr>
              <w:t>.2 c) 1)</w:t>
            </w:r>
          </w:p>
        </w:tc>
        <w:tc>
          <w:tcPr>
            <w:tcW w:w="1528" w:type="dxa"/>
            <w:shd w:val="clear" w:color="auto" w:fill="auto"/>
          </w:tcPr>
          <w:p w:rsidR="00D806A8" w:rsidRDefault="00D806A8" w:rsidP="00D806A8">
            <w:pPr>
              <w:widowControl/>
              <w:rPr>
                <w:rFonts w:ascii="宋体" w:hAnsi="宋体" w:cs="宋体"/>
                <w:kern w:val="0"/>
                <w:szCs w:val="21"/>
              </w:rPr>
            </w:pPr>
            <w:r w:rsidRPr="00354683">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d) 5)</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“如设备有一个以上的控制器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2"/>
                  <w:attr w:name="UnitName" w:val="C"/>
                </w:smartTagPr>
                <w:r>
                  <w:rPr>
                    <w:rFonts w:ascii="宋体" w:hAnsi="宋体" w:cs="宋体" w:hint="eastAsia"/>
                    <w:kern w:val="0"/>
                    <w:szCs w:val="21"/>
                  </w:rPr>
                  <w:t>13</w:t>
                </w:r>
              </w:smartTag>
            </w:smartTag>
            <w:r>
              <w:rPr>
                <w:rFonts w:ascii="宋体" w:hAnsi="宋体" w:cs="宋体" w:hint="eastAsia"/>
                <w:kern w:val="0"/>
                <w:szCs w:val="21"/>
              </w:rPr>
              <w:t>.2 c) 2)</w:t>
            </w:r>
          </w:p>
        </w:tc>
        <w:tc>
          <w:tcPr>
            <w:tcW w:w="1528" w:type="dxa"/>
            <w:shd w:val="clear" w:color="auto" w:fill="auto"/>
          </w:tcPr>
          <w:p w:rsidR="00D806A8" w:rsidRDefault="00D806A8" w:rsidP="00D806A8">
            <w:pPr>
              <w:widowControl/>
              <w:rPr>
                <w:rFonts w:ascii="宋体" w:hAnsi="宋体" w:cs="宋体"/>
                <w:kern w:val="0"/>
                <w:szCs w:val="21"/>
              </w:rPr>
            </w:pPr>
            <w:r w:rsidRPr="00354683">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e)</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“设备的电热部件</w:t>
            </w:r>
            <w:r>
              <w:rPr>
                <w:rFonts w:ascii="宋体" w:hAnsi="宋体" w:cs="宋体"/>
                <w:kern w:val="0"/>
                <w:szCs w:val="21"/>
              </w:rPr>
              <w:t>…</w:t>
            </w:r>
            <w:r>
              <w:rPr>
                <w:rFonts w:ascii="宋体" w:hAnsi="宋体" w:cs="宋体" w:hint="eastAsia"/>
                <w:kern w:val="0"/>
                <w:szCs w:val="21"/>
              </w:rPr>
              <w:t>”</w:t>
            </w:r>
          </w:p>
        </w:tc>
        <w:tc>
          <w:tcPr>
            <w:tcW w:w="975" w:type="dxa"/>
            <w:vMerge w:val="restart"/>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2"/>
                  <w:attr w:name="UnitName" w:val="C"/>
                </w:smartTagPr>
                <w:r>
                  <w:rPr>
                    <w:rFonts w:ascii="宋体" w:hAnsi="宋体" w:cs="宋体" w:hint="eastAsia"/>
                    <w:kern w:val="0"/>
                    <w:szCs w:val="21"/>
                  </w:rPr>
                  <w:t>13</w:t>
                </w:r>
              </w:smartTag>
            </w:smartTag>
            <w:r>
              <w:rPr>
                <w:rFonts w:ascii="宋体" w:hAnsi="宋体" w:cs="宋体" w:hint="eastAsia"/>
                <w:kern w:val="0"/>
                <w:szCs w:val="21"/>
              </w:rPr>
              <w:t>.2 c)</w:t>
            </w:r>
          </w:p>
        </w:tc>
        <w:tc>
          <w:tcPr>
            <w:tcW w:w="1528" w:type="dxa"/>
            <w:vMerge w:val="restart"/>
            <w:shd w:val="clear" w:color="auto" w:fill="auto"/>
          </w:tcPr>
          <w:p w:rsidR="00D806A8" w:rsidRDefault="00D806A8" w:rsidP="00D806A8">
            <w:pPr>
              <w:widowControl/>
              <w:rPr>
                <w:rFonts w:ascii="宋体" w:hAnsi="宋体" w:cs="宋体"/>
                <w:kern w:val="0"/>
                <w:szCs w:val="21"/>
              </w:rPr>
            </w:pPr>
            <w:r w:rsidRPr="00354683">
              <w:rPr>
                <w:rFonts w:ascii="宋体" w:hAnsi="宋体" w:cs="宋体" w:hint="eastAsia"/>
                <w:kern w:val="0"/>
                <w:szCs w:val="21"/>
              </w:rPr>
              <w:t>—</w:t>
            </w:r>
          </w:p>
        </w:tc>
        <w:tc>
          <w:tcPr>
            <w:tcW w:w="3325" w:type="dxa"/>
            <w:vMerge w:val="restart"/>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e) 1)</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“按第42章的规定</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806A8" w:rsidRDefault="00D806A8" w:rsidP="00D806A8">
            <w:pPr>
              <w:widowControl/>
              <w:rPr>
                <w:rFonts w:ascii="宋体" w:hAnsi="宋体" w:cs="宋体"/>
                <w:kern w:val="0"/>
                <w:szCs w:val="21"/>
              </w:rPr>
            </w:pPr>
          </w:p>
        </w:tc>
        <w:tc>
          <w:tcPr>
            <w:tcW w:w="1528" w:type="dxa"/>
            <w:vMerge/>
            <w:shd w:val="clear" w:color="auto" w:fill="auto"/>
          </w:tcPr>
          <w:p w:rsidR="00D806A8" w:rsidRDefault="00D806A8" w:rsidP="00D806A8">
            <w:pPr>
              <w:widowControl/>
              <w:rPr>
                <w:rFonts w:ascii="宋体" w:hAnsi="宋体" w:cs="宋体"/>
                <w:kern w:val="0"/>
                <w:szCs w:val="21"/>
              </w:rPr>
            </w:pPr>
          </w:p>
        </w:tc>
        <w:tc>
          <w:tcPr>
            <w:tcW w:w="3325" w:type="dxa"/>
            <w:vMerge/>
            <w:shd w:val="clear" w:color="auto" w:fill="auto"/>
            <w:vAlign w:val="center"/>
          </w:tcPr>
          <w:p w:rsidR="00D806A8" w:rsidRDefault="00D806A8" w:rsidP="00D806A8">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e) 2)</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“设备在正常状态下</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806A8" w:rsidRDefault="00D806A8" w:rsidP="00D806A8">
            <w:pPr>
              <w:widowControl/>
              <w:rPr>
                <w:rFonts w:ascii="宋体" w:hAnsi="宋体" w:cs="宋体"/>
                <w:kern w:val="0"/>
                <w:szCs w:val="21"/>
              </w:rPr>
            </w:pPr>
          </w:p>
        </w:tc>
        <w:tc>
          <w:tcPr>
            <w:tcW w:w="1528" w:type="dxa"/>
            <w:vMerge/>
            <w:shd w:val="clear" w:color="auto" w:fill="auto"/>
          </w:tcPr>
          <w:p w:rsidR="00D806A8" w:rsidRDefault="00D806A8" w:rsidP="00D806A8">
            <w:pPr>
              <w:widowControl/>
              <w:rPr>
                <w:rFonts w:ascii="宋体" w:hAnsi="宋体" w:cs="宋体"/>
                <w:kern w:val="0"/>
                <w:szCs w:val="21"/>
              </w:rPr>
            </w:pPr>
          </w:p>
        </w:tc>
        <w:tc>
          <w:tcPr>
            <w:tcW w:w="3325" w:type="dxa"/>
            <w:vMerge/>
            <w:shd w:val="clear" w:color="auto" w:fill="auto"/>
            <w:vAlign w:val="center"/>
          </w:tcPr>
          <w:p w:rsidR="00D806A8" w:rsidRDefault="00D806A8" w:rsidP="00D806A8">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e) 3)</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“供电电压为额定</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806A8" w:rsidRDefault="00D806A8" w:rsidP="00D806A8">
            <w:pPr>
              <w:widowControl/>
              <w:rPr>
                <w:rFonts w:ascii="宋体" w:hAnsi="宋体" w:cs="宋体"/>
                <w:kern w:val="0"/>
                <w:szCs w:val="21"/>
              </w:rPr>
            </w:pPr>
          </w:p>
        </w:tc>
        <w:tc>
          <w:tcPr>
            <w:tcW w:w="1528" w:type="dxa"/>
            <w:vMerge/>
            <w:shd w:val="clear" w:color="auto" w:fill="auto"/>
          </w:tcPr>
          <w:p w:rsidR="00D806A8" w:rsidRDefault="00D806A8" w:rsidP="00D806A8">
            <w:pPr>
              <w:widowControl/>
              <w:rPr>
                <w:rFonts w:ascii="宋体" w:hAnsi="宋体" w:cs="宋体"/>
                <w:kern w:val="0"/>
                <w:szCs w:val="21"/>
              </w:rPr>
            </w:pPr>
          </w:p>
        </w:tc>
        <w:tc>
          <w:tcPr>
            <w:tcW w:w="3325" w:type="dxa"/>
            <w:vMerge/>
            <w:shd w:val="clear" w:color="auto" w:fill="auto"/>
            <w:vAlign w:val="center"/>
          </w:tcPr>
          <w:p w:rsidR="00D806A8" w:rsidRDefault="00D806A8" w:rsidP="00D806A8">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e) 4)</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“不让第七篇中要求的</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e) 5)</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“一直打到热稳态</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2"/>
                  <w:attr w:name="UnitName" w:val="C"/>
                </w:smartTagPr>
                <w:r>
                  <w:rPr>
                    <w:rFonts w:ascii="宋体" w:hAnsi="宋体" w:cs="宋体" w:hint="eastAsia"/>
                    <w:kern w:val="0"/>
                    <w:szCs w:val="21"/>
                  </w:rPr>
                  <w:t>13</w:t>
                </w:r>
              </w:smartTag>
            </w:smartTag>
            <w:r>
              <w:rPr>
                <w:rFonts w:ascii="宋体" w:hAnsi="宋体" w:cs="宋体" w:hint="eastAsia"/>
                <w:kern w:val="0"/>
                <w:szCs w:val="21"/>
              </w:rPr>
              <w:t>.2 c) 3)</w:t>
            </w:r>
          </w:p>
        </w:tc>
        <w:tc>
          <w:tcPr>
            <w:tcW w:w="1528" w:type="dxa"/>
            <w:shd w:val="clear" w:color="auto" w:fill="auto"/>
          </w:tcPr>
          <w:p w:rsidR="00D806A8" w:rsidRDefault="00D806A8" w:rsidP="00D806A8">
            <w:pPr>
              <w:widowControl/>
              <w:rPr>
                <w:rFonts w:ascii="宋体" w:hAnsi="宋体" w:cs="宋体"/>
                <w:kern w:val="0"/>
                <w:szCs w:val="21"/>
              </w:rPr>
            </w:pPr>
            <w:r w:rsidRPr="00354683">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1"/>
                <w:attr w:name="UnitName" w:val="F"/>
              </w:smartTagPr>
              <w:r>
                <w:rPr>
                  <w:rFonts w:ascii="宋体" w:hAnsi="宋体" w:cs="宋体" w:hint="eastAsia"/>
                  <w:kern w:val="0"/>
                  <w:szCs w:val="21"/>
                </w:rPr>
                <w:t>5.10 f</w:t>
              </w:r>
            </w:smartTag>
            <w:r>
              <w:rPr>
                <w:rFonts w:ascii="宋体" w:hAnsi="宋体" w:cs="宋体" w:hint="eastAsia"/>
                <w:kern w:val="0"/>
                <w:szCs w:val="21"/>
              </w:rPr>
              <w:t>)</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“检验电动机的过载保护”</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13.2.13</w:t>
              </w:r>
            </w:smartTag>
            <w:r>
              <w:rPr>
                <w:rFonts w:ascii="宋体" w:hAnsi="宋体" w:cs="宋体" w:hint="eastAsia"/>
                <w:kern w:val="0"/>
                <w:szCs w:val="21"/>
              </w:rPr>
              <w:t>.3 b)</w:t>
            </w:r>
          </w:p>
        </w:tc>
        <w:tc>
          <w:tcPr>
            <w:tcW w:w="1528" w:type="dxa"/>
            <w:shd w:val="clear" w:color="auto" w:fill="auto"/>
          </w:tcPr>
          <w:p w:rsidR="00D806A8" w:rsidRDefault="00D806A8" w:rsidP="00D806A8">
            <w:pPr>
              <w:widowControl/>
              <w:rPr>
                <w:rFonts w:ascii="宋体" w:hAnsi="宋体" w:cs="宋体"/>
                <w:kern w:val="0"/>
                <w:szCs w:val="21"/>
              </w:rPr>
            </w:pPr>
            <w:r w:rsidRPr="00354683">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1"/>
                <w:attr w:name="UnitName" w:val="F"/>
              </w:smartTagPr>
              <w:r>
                <w:rPr>
                  <w:rFonts w:ascii="宋体" w:hAnsi="宋体" w:cs="宋体" w:hint="eastAsia"/>
                  <w:kern w:val="0"/>
                  <w:szCs w:val="21"/>
                </w:rPr>
                <w:t>5.10 f</w:t>
              </w:r>
            </w:smartTag>
            <w:r>
              <w:rPr>
                <w:rFonts w:ascii="宋体" w:hAnsi="宋体" w:cs="宋体" w:hint="eastAsia"/>
                <w:kern w:val="0"/>
                <w:szCs w:val="21"/>
              </w:rPr>
              <w:t>) 1)</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“打算遥控或自动控制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13.2.13</w:t>
              </w:r>
            </w:smartTag>
            <w:r>
              <w:rPr>
                <w:rFonts w:ascii="宋体" w:hAnsi="宋体" w:cs="宋体" w:hint="eastAsia"/>
                <w:kern w:val="0"/>
                <w:szCs w:val="21"/>
              </w:rPr>
              <w:t>.3 b) 1)</w:t>
            </w:r>
          </w:p>
        </w:tc>
        <w:tc>
          <w:tcPr>
            <w:tcW w:w="1528" w:type="dxa"/>
            <w:shd w:val="clear" w:color="auto" w:fill="auto"/>
          </w:tcPr>
          <w:p w:rsidR="00D806A8" w:rsidRDefault="00D806A8" w:rsidP="00D806A8">
            <w:pPr>
              <w:widowControl/>
              <w:rPr>
                <w:rFonts w:ascii="宋体" w:hAnsi="宋体" w:cs="宋体"/>
                <w:kern w:val="0"/>
                <w:szCs w:val="21"/>
              </w:rPr>
            </w:pPr>
            <w:r w:rsidRPr="00354683">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1"/>
                <w:attr w:name="UnitName" w:val="F"/>
              </w:smartTagPr>
              <w:r>
                <w:rPr>
                  <w:rFonts w:ascii="宋体" w:hAnsi="宋体" w:cs="宋体" w:hint="eastAsia"/>
                  <w:kern w:val="0"/>
                  <w:szCs w:val="21"/>
                </w:rPr>
                <w:t>5.10 f</w:t>
              </w:r>
            </w:smartTag>
            <w:r>
              <w:rPr>
                <w:rFonts w:ascii="宋体" w:hAnsi="宋体" w:cs="宋体" w:hint="eastAsia"/>
                <w:kern w:val="0"/>
                <w:szCs w:val="21"/>
              </w:rPr>
              <w:t>) 2)</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“当无人看管时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13.2.13</w:t>
              </w:r>
            </w:smartTag>
            <w:r>
              <w:rPr>
                <w:rFonts w:ascii="宋体" w:hAnsi="宋体" w:cs="宋体" w:hint="eastAsia"/>
                <w:kern w:val="0"/>
                <w:szCs w:val="21"/>
              </w:rPr>
              <w:t>.3 b) 2)</w:t>
            </w:r>
          </w:p>
        </w:tc>
        <w:tc>
          <w:tcPr>
            <w:tcW w:w="1528" w:type="dxa"/>
            <w:shd w:val="clear" w:color="auto" w:fill="auto"/>
          </w:tcPr>
          <w:p w:rsidR="00D806A8" w:rsidRDefault="00D806A8" w:rsidP="00D806A8">
            <w:pPr>
              <w:widowControl/>
              <w:rPr>
                <w:rFonts w:ascii="宋体" w:hAnsi="宋体" w:cs="宋体"/>
                <w:kern w:val="0"/>
                <w:szCs w:val="21"/>
              </w:rPr>
            </w:pPr>
            <w:r w:rsidRPr="00354683">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w:t>
            </w:r>
            <w:smartTag w:uri="urn:schemas-microsoft-com:office:smarttags" w:element="chmetcnv">
              <w:smartTagPr>
                <w:attr w:name="TCSC" w:val="0"/>
                <w:attr w:name="NumberType" w:val="1"/>
                <w:attr w:name="Negative" w:val="False"/>
                <w:attr w:name="HasSpace" w:val="True"/>
                <w:attr w:name="SourceValue" w:val="5.1"/>
                <w:attr w:name="UnitName" w:val="g"/>
              </w:smartTagPr>
              <w:r>
                <w:rPr>
                  <w:rFonts w:ascii="宋体" w:hAnsi="宋体" w:cs="宋体" w:hint="eastAsia"/>
                  <w:kern w:val="0"/>
                  <w:szCs w:val="21"/>
                </w:rPr>
                <w:t>5.10 g</w:t>
              </w:r>
            </w:smartTag>
            <w:r>
              <w:rPr>
                <w:rFonts w:ascii="宋体" w:hAnsi="宋体" w:cs="宋体" w:hint="eastAsia"/>
                <w:kern w:val="0"/>
                <w:szCs w:val="21"/>
              </w:rPr>
              <w:t>)</w:t>
            </w:r>
          </w:p>
        </w:tc>
        <w:tc>
          <w:tcPr>
            <w:tcW w:w="2069" w:type="dxa"/>
            <w:shd w:val="clear" w:color="auto" w:fill="auto"/>
            <w:vAlign w:val="center"/>
          </w:tcPr>
          <w:p w:rsidR="00D806A8" w:rsidRDefault="00D806A8" w:rsidP="00D806A8">
            <w:pPr>
              <w:rPr>
                <w:rFonts w:ascii="宋体" w:hAnsi="宋体"/>
                <w:szCs w:val="21"/>
              </w:rPr>
            </w:pPr>
            <w:r>
              <w:rPr>
                <w:rFonts w:ascii="宋体" w:hAnsi="宋体" w:cs="宋体" w:hint="eastAsia"/>
                <w:kern w:val="0"/>
                <w:szCs w:val="21"/>
              </w:rPr>
              <w:t>“短时运行或间歇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13.2.13</w:t>
              </w:r>
            </w:smartTag>
            <w:r>
              <w:rPr>
                <w:rFonts w:ascii="宋体" w:hAnsi="宋体" w:cs="宋体" w:hint="eastAsia"/>
                <w:kern w:val="0"/>
                <w:szCs w:val="21"/>
              </w:rPr>
              <w:t>.4</w:t>
            </w:r>
          </w:p>
        </w:tc>
        <w:tc>
          <w:tcPr>
            <w:tcW w:w="1528" w:type="dxa"/>
            <w:shd w:val="clear" w:color="auto" w:fill="auto"/>
          </w:tcPr>
          <w:p w:rsidR="00D806A8" w:rsidRDefault="00D806A8" w:rsidP="00D806A8">
            <w:pPr>
              <w:widowControl/>
              <w:rPr>
                <w:rFonts w:ascii="宋体" w:hAnsi="宋体" w:cs="宋体"/>
                <w:kern w:val="0"/>
                <w:szCs w:val="21"/>
              </w:rPr>
            </w:pPr>
            <w:r w:rsidRPr="00354683">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52.5.10 h)</w:t>
            </w:r>
          </w:p>
        </w:tc>
        <w:tc>
          <w:tcPr>
            <w:tcW w:w="2069"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“有三相电动机的设备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806A8" w:rsidRDefault="00D806A8" w:rsidP="00D806A8">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13.2.</w:t>
              </w:r>
              <w:smartTag w:uri="urn:schemas-microsoft-com:office:smarttags" w:element="chmetcnv">
                <w:smartTagPr>
                  <w:attr w:name="TCSC" w:val="0"/>
                  <w:attr w:name="NumberType" w:val="1"/>
                  <w:attr w:name="Negative" w:val="False"/>
                  <w:attr w:name="HasSpace" w:val="True"/>
                  <w:attr w:name="SourceValue" w:val="13.3"/>
                  <w:attr w:name="UnitName" w:val="C"/>
                </w:smartTagPr>
                <w:r>
                  <w:rPr>
                    <w:rFonts w:ascii="宋体" w:hAnsi="宋体" w:cs="宋体" w:hint="eastAsia"/>
                    <w:kern w:val="0"/>
                    <w:szCs w:val="21"/>
                  </w:rPr>
                  <w:t>13</w:t>
                </w:r>
              </w:smartTag>
            </w:smartTag>
            <w:r>
              <w:rPr>
                <w:rFonts w:ascii="宋体" w:hAnsi="宋体" w:cs="宋体" w:hint="eastAsia"/>
                <w:kern w:val="0"/>
                <w:szCs w:val="21"/>
              </w:rPr>
              <w:t>.3 c)</w:t>
            </w:r>
          </w:p>
        </w:tc>
        <w:tc>
          <w:tcPr>
            <w:tcW w:w="1528" w:type="dxa"/>
            <w:shd w:val="clear" w:color="auto" w:fill="auto"/>
          </w:tcPr>
          <w:p w:rsidR="00D806A8" w:rsidRDefault="00D806A8" w:rsidP="00D806A8">
            <w:pPr>
              <w:widowControl/>
              <w:rPr>
                <w:rFonts w:ascii="宋体" w:hAnsi="宋体" w:cs="宋体"/>
                <w:kern w:val="0"/>
                <w:szCs w:val="21"/>
              </w:rPr>
            </w:pPr>
            <w:r w:rsidRPr="00354683">
              <w:rPr>
                <w:rFonts w:ascii="宋体" w:hAnsi="宋体" w:cs="宋体" w:hint="eastAsia"/>
                <w:kern w:val="0"/>
                <w:szCs w:val="21"/>
              </w:rPr>
              <w:t>—</w:t>
            </w:r>
          </w:p>
        </w:tc>
        <w:tc>
          <w:tcPr>
            <w:tcW w:w="3325" w:type="dxa"/>
            <w:shd w:val="clear" w:color="auto" w:fill="auto"/>
            <w:vAlign w:val="center"/>
          </w:tcPr>
          <w:p w:rsidR="00D806A8" w:rsidRDefault="00D806A8" w:rsidP="00D806A8">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环境试验</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第十篇</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结构要求</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ME设备的结构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4.5</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ME设备或ME系统替代的风险控制措施或试验方法</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新版引入了风险管理的剩余风险。明确了如果制造商能够证明替代方法的剩余风险可接受，可由制造商提供的方法替代</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54.1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按功能排列</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ME设备控制器与指示器的布置</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涉及设备控制器与指示器的布置应进行风险管理</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54.2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维修方便</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可维护性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涉及对设备部件的可维护性要求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54.3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设定值的意外改变</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p>
          <w:p w:rsidR="00DA2812" w:rsidRDefault="00DA2812" w:rsidP="00DA2812">
            <w:pPr>
              <w:widowControl/>
              <w:rPr>
                <w:rFonts w:ascii="宋体" w:hAnsi="宋体" w:cs="宋体"/>
                <w:kern w:val="0"/>
                <w:szCs w:val="21"/>
              </w:rPr>
            </w:pPr>
            <w:r>
              <w:rPr>
                <w:rFonts w:ascii="宋体" w:hAnsi="宋体" w:cs="宋体" w:hint="eastAsia"/>
                <w:kern w:val="0"/>
                <w:szCs w:val="21"/>
              </w:rPr>
              <w:t>55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外壳和罩盖</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机械强度</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材料</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15.3.1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新版新增涉及设备机械强度的要求，应按照表</w:t>
            </w:r>
            <w:r>
              <w:rPr>
                <w:rFonts w:ascii="宋体" w:hAnsi="宋体"/>
                <w:szCs w:val="21"/>
              </w:rPr>
              <w:t>28</w:t>
            </w:r>
            <w:r>
              <w:rPr>
                <w:rFonts w:ascii="宋体" w:hAnsi="宋体" w:hint="eastAsia"/>
                <w:szCs w:val="21"/>
              </w:rPr>
              <w:t>（见原文）进行试验，新版给出了不需要</w:t>
            </w:r>
            <w:r>
              <w:rPr>
                <w:rFonts w:ascii="宋体" w:hAnsi="宋体"/>
                <w:szCs w:val="21"/>
              </w:rPr>
              <w:t>进行试验的</w:t>
            </w:r>
            <w:r>
              <w:rPr>
                <w:rFonts w:ascii="宋体" w:hAnsi="宋体" w:hint="eastAsia"/>
                <w:szCs w:val="21"/>
              </w:rPr>
              <w:t>设备部件以及是否符合标准要求的判断依据等</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机械强度</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15.3.7</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环境影响</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新版新增要求，涉及选择和处理设备中使用材料时，应考虑其预期用途、预期寿命及存储和运输条件，通过检查相关资料来检验是否符合</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55.4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旧版无通用要求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元器件和组件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8.10</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元器件和电线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元器件和组件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15.4</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ME设备元器件和通用组件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概述</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1"/>
                <w:attr w:name="UnitName" w:val="a"/>
              </w:smartTagPr>
              <w:r>
                <w:rPr>
                  <w:rFonts w:ascii="宋体" w:hAnsi="宋体" w:cs="宋体" w:hint="eastAsia"/>
                  <w:kern w:val="0"/>
                  <w:szCs w:val="21"/>
                </w:rPr>
                <w:t>56.1 a</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 b)</w:t>
            </w:r>
          </w:p>
        </w:tc>
        <w:tc>
          <w:tcPr>
            <w:tcW w:w="2069" w:type="dxa"/>
            <w:vAlign w:val="center"/>
          </w:tcPr>
          <w:p w:rsidR="00DA2812" w:rsidRDefault="00DA2812" w:rsidP="00DA2812">
            <w:pPr>
              <w:rPr>
                <w:rFonts w:ascii="宋体" w:hAnsi="宋体"/>
                <w:szCs w:val="21"/>
              </w:rPr>
            </w:pPr>
            <w:r>
              <w:rPr>
                <w:rFonts w:ascii="宋体" w:hAnsi="宋体"/>
                <w:szCs w:val="21"/>
              </w:rPr>
              <w:t>“</w:t>
            </w:r>
            <w:r>
              <w:rPr>
                <w:rFonts w:ascii="宋体" w:hAnsi="宋体" w:hint="eastAsia"/>
                <w:szCs w:val="21"/>
              </w:rPr>
              <w:t>元器件的标记</w:t>
            </w:r>
            <w:r>
              <w:rPr>
                <w:rFonts w:ascii="宋体" w:hAnsi="宋体"/>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4.8</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ME设备的元器件</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新版新增了作为保护措施用的元器件必须满足</w:t>
            </w:r>
            <w:r>
              <w:rPr>
                <w:rFonts w:ascii="宋体" w:hAnsi="宋体"/>
                <w:szCs w:val="21"/>
              </w:rPr>
              <w:t>IEC</w:t>
            </w:r>
            <w:r>
              <w:rPr>
                <w:rFonts w:ascii="宋体" w:hAnsi="宋体" w:hint="eastAsia"/>
                <w:szCs w:val="21"/>
              </w:rPr>
              <w:t>或</w:t>
            </w:r>
            <w:r>
              <w:rPr>
                <w:rFonts w:ascii="宋体" w:hAnsi="宋体"/>
                <w:szCs w:val="21"/>
              </w:rPr>
              <w:t>ISO</w:t>
            </w:r>
            <w:r>
              <w:rPr>
                <w:rFonts w:ascii="宋体" w:hAnsi="宋体" w:hint="eastAsia"/>
                <w:szCs w:val="21"/>
              </w:rPr>
              <w:t>或本标准的要求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1"/>
                <w:attr w:name="UnitName" w:val="C"/>
              </w:smartTagPr>
              <w:r>
                <w:rPr>
                  <w:rFonts w:ascii="宋体" w:hAnsi="宋体" w:cs="宋体" w:hint="eastAsia"/>
                  <w:kern w:val="0"/>
                  <w:szCs w:val="21"/>
                </w:rPr>
                <w:t>56.1 c</w:t>
              </w:r>
            </w:smartTag>
            <w:r>
              <w:rPr>
                <w:rFonts w:ascii="宋体" w:hAnsi="宋体" w:cs="宋体" w:hint="eastAsia"/>
                <w:kern w:val="0"/>
                <w:szCs w:val="21"/>
              </w:rPr>
              <w:t>)</w:t>
            </w:r>
          </w:p>
        </w:tc>
        <w:tc>
          <w:tcPr>
            <w:tcW w:w="2069" w:type="dxa"/>
            <w:vAlign w:val="center"/>
          </w:tcPr>
          <w:p w:rsidR="00DA2812" w:rsidRDefault="00DA2812" w:rsidP="00DA2812">
            <w:pPr>
              <w:rPr>
                <w:rFonts w:ascii="宋体" w:hAnsi="宋体"/>
                <w:szCs w:val="21"/>
              </w:rPr>
            </w:pPr>
            <w:r>
              <w:rPr>
                <w:rFonts w:ascii="宋体" w:hAnsi="宋体"/>
                <w:szCs w:val="21"/>
              </w:rPr>
              <w:t>“</w:t>
            </w:r>
            <w:r>
              <w:rPr>
                <w:rFonts w:ascii="宋体" w:hAnsi="宋体" w:hint="eastAsia"/>
                <w:szCs w:val="21"/>
              </w:rPr>
              <w:t>元器件的支承</w:t>
            </w:r>
            <w:r>
              <w:rPr>
                <w:rFonts w:ascii="宋体" w:hAnsi="宋体"/>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 d)</w:t>
            </w:r>
          </w:p>
        </w:tc>
        <w:tc>
          <w:tcPr>
            <w:tcW w:w="2069" w:type="dxa"/>
            <w:vAlign w:val="center"/>
          </w:tcPr>
          <w:p w:rsidR="00DA2812" w:rsidRDefault="00DA2812" w:rsidP="00DA2812">
            <w:pPr>
              <w:rPr>
                <w:rFonts w:ascii="宋体" w:hAnsi="宋体"/>
                <w:szCs w:val="21"/>
              </w:rPr>
            </w:pPr>
            <w:r>
              <w:rPr>
                <w:rFonts w:ascii="宋体" w:hAnsi="宋体"/>
                <w:szCs w:val="21"/>
              </w:rPr>
              <w:t>“</w:t>
            </w:r>
            <w:r>
              <w:rPr>
                <w:rFonts w:ascii="宋体" w:hAnsi="宋体" w:hint="eastAsia"/>
                <w:szCs w:val="21"/>
              </w:rPr>
              <w:t>元器件的固定</w:t>
            </w:r>
            <w:r>
              <w:rPr>
                <w:rFonts w:ascii="宋体" w:hAnsi="宋体"/>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元器件的固定</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新版增加风险管理内容</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 e)</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1"/>
                <w:attr w:name="UnitName" w:val="F"/>
              </w:smartTagPr>
              <w:r>
                <w:rPr>
                  <w:rFonts w:ascii="宋体" w:hAnsi="宋体" w:cs="宋体" w:hint="eastAsia"/>
                  <w:kern w:val="0"/>
                  <w:szCs w:val="21"/>
                </w:rPr>
                <w:t>56.1 f</w:t>
              </w:r>
            </w:smartTag>
            <w:r>
              <w:rPr>
                <w:rFonts w:ascii="宋体" w:hAnsi="宋体" w:cs="宋体" w:hint="eastAsia"/>
                <w:kern w:val="0"/>
                <w:szCs w:val="21"/>
              </w:rPr>
              <w:t>)</w:t>
            </w:r>
          </w:p>
        </w:tc>
        <w:tc>
          <w:tcPr>
            <w:tcW w:w="2069" w:type="dxa"/>
            <w:vAlign w:val="center"/>
          </w:tcPr>
          <w:p w:rsidR="00DA2812" w:rsidRDefault="00DA2812" w:rsidP="00DA2812">
            <w:pPr>
              <w:rPr>
                <w:rFonts w:ascii="宋体" w:hAnsi="宋体"/>
                <w:szCs w:val="21"/>
              </w:rPr>
            </w:pPr>
            <w:r>
              <w:rPr>
                <w:rFonts w:ascii="宋体" w:hAnsi="宋体"/>
                <w:szCs w:val="21"/>
              </w:rPr>
              <w:t>“</w:t>
            </w:r>
            <w:r>
              <w:rPr>
                <w:rFonts w:ascii="宋体" w:hAnsi="宋体" w:hint="eastAsia"/>
                <w:szCs w:val="21"/>
              </w:rPr>
              <w:t>电线的固定</w:t>
            </w:r>
            <w:r>
              <w:rPr>
                <w:rFonts w:ascii="宋体" w:hAnsi="宋体"/>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电线的固定</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新版增加风险管理内容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螺钉和螺母，无通用要求</w:t>
            </w:r>
          </w:p>
        </w:tc>
      </w:tr>
      <w:tr w:rsidR="00FA594D" w:rsidTr="00A00309">
        <w:trPr>
          <w:cantSplit/>
          <w:trHeight w:val="397"/>
          <w:jc w:val="center"/>
        </w:trPr>
        <w:tc>
          <w:tcPr>
            <w:tcW w:w="937" w:type="dxa"/>
            <w:gridSpan w:val="2"/>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56.3</w:t>
            </w:r>
          </w:p>
        </w:tc>
        <w:tc>
          <w:tcPr>
            <w:tcW w:w="2069"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连接-概述</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多位插座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新版中辅助网电源输出也认为是多位插座</w:t>
            </w:r>
          </w:p>
        </w:tc>
      </w:tr>
      <w:tr w:rsidR="00FA594D" w:rsidTr="00A00309">
        <w:trPr>
          <w:cantSplit/>
          <w:trHeight w:val="397"/>
          <w:jc w:val="center"/>
        </w:trPr>
        <w:tc>
          <w:tcPr>
            <w:tcW w:w="937" w:type="dxa"/>
            <w:gridSpan w:val="2"/>
            <w:vMerge/>
            <w:shd w:val="clear" w:color="auto" w:fill="auto"/>
            <w:vAlign w:val="center"/>
          </w:tcPr>
          <w:p w:rsidR="00DA2812" w:rsidRDefault="00DA2812" w:rsidP="00DA2812">
            <w:pPr>
              <w:widowControl/>
              <w:rPr>
                <w:rFonts w:ascii="宋体" w:hAnsi="宋体" w:cs="宋体"/>
                <w:kern w:val="0"/>
                <w:szCs w:val="21"/>
              </w:rPr>
            </w:pPr>
          </w:p>
        </w:tc>
        <w:tc>
          <w:tcPr>
            <w:tcW w:w="2069" w:type="dxa"/>
            <w:vMerge/>
            <w:shd w:val="clear" w:color="auto" w:fill="auto"/>
            <w:vAlign w:val="center"/>
          </w:tcPr>
          <w:p w:rsidR="00DA2812" w:rsidRDefault="00DA2812" w:rsidP="00DA2812">
            <w:pPr>
              <w:widowControl/>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网电源接线端子装置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3"/>
                <w:attr w:name="UnitName" w:val="a"/>
              </w:smartTagPr>
              <w:r>
                <w:rPr>
                  <w:rFonts w:ascii="宋体" w:hAnsi="宋体" w:cs="宋体" w:hint="eastAsia"/>
                  <w:kern w:val="0"/>
                  <w:szCs w:val="21"/>
                </w:rPr>
                <w:t>56.3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连接器的构造</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连接器的构造</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新版修订了手持式设备或部件的跌落试验的高度选取要求及降低了硬木的密度限制值</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3"/>
                <w:attr w:name="UnitName" w:val="a"/>
              </w:smartTagPr>
              <w:r>
                <w:rPr>
                  <w:rFonts w:ascii="宋体" w:hAnsi="宋体" w:cs="宋体" w:hint="eastAsia"/>
                  <w:kern w:val="0"/>
                  <w:szCs w:val="21"/>
                </w:rPr>
                <w:t>56.3 a</w:t>
              </w:r>
            </w:smartTag>
            <w:r>
              <w:rPr>
                <w:rFonts w:ascii="宋体" w:hAnsi="宋体" w:cs="宋体" w:hint="eastAsia"/>
                <w:kern w:val="0"/>
                <w:szCs w:val="21"/>
              </w:rPr>
              <w:t>)</w:t>
            </w:r>
          </w:p>
          <w:p w:rsidR="00D806A8" w:rsidRDefault="00D806A8" w:rsidP="00DA2812">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“连接器应符合17</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3"/>
                <w:attr w:name="UnitName" w:val="a"/>
              </w:smartTagPr>
              <w:r>
                <w:rPr>
                  <w:rFonts w:ascii="宋体" w:hAnsi="宋体" w:cs="宋体" w:hint="eastAsia"/>
                  <w:kern w:val="0"/>
                  <w:szCs w:val="21"/>
                </w:rPr>
                <w:t>56.3 a</w:t>
              </w:r>
            </w:smartTag>
            <w:r>
              <w:rPr>
                <w:rFonts w:ascii="宋体" w:hAnsi="宋体" w:cs="宋体" w:hint="eastAsia"/>
                <w:kern w:val="0"/>
                <w:szCs w:val="21"/>
              </w:rPr>
              <w:t>)</w:t>
            </w:r>
          </w:p>
          <w:p w:rsidR="00D806A8" w:rsidRDefault="00D806A8"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“除非能证明不会引起安全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w:t>
              </w:r>
              <w:smartTag w:uri="urn:schemas-microsoft-com:office:smarttags" w:element="chmetcnv">
                <w:smartTagPr>
                  <w:attr w:name="TCSC" w:val="0"/>
                  <w:attr w:name="NumberType" w:val="1"/>
                  <w:attr w:name="Negative" w:val="False"/>
                  <w:attr w:name="HasSpace" w:val="True"/>
                  <w:attr w:name="SourceValue" w:val="4.1"/>
                  <w:attr w:name="UnitName" w:val="a"/>
                </w:smartTagPr>
                <w:r>
                  <w:rPr>
                    <w:rFonts w:ascii="宋体" w:hAnsi="宋体" w:cs="宋体" w:hint="eastAsia"/>
                    <w:kern w:val="0"/>
                    <w:szCs w:val="21"/>
                  </w:rPr>
                  <w:t>4.1 a</w:t>
                </w:r>
              </w:smartTag>
            </w:smartTag>
            <w:r>
              <w:rPr>
                <w:rFonts w:ascii="宋体" w:hAnsi="宋体" w:cs="宋体" w:hint="eastAsia"/>
                <w:kern w:val="0"/>
                <w:szCs w:val="21"/>
              </w:rPr>
              <w:t>)</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3"/>
                <w:attr w:name="UnitName" w:val="a"/>
              </w:smartTagPr>
              <w:r>
                <w:rPr>
                  <w:rFonts w:ascii="宋体" w:hAnsi="宋体" w:cs="宋体" w:hint="eastAsia"/>
                  <w:kern w:val="0"/>
                  <w:szCs w:val="21"/>
                </w:rPr>
                <w:t>56.3 a</w:t>
              </w:r>
            </w:smartTag>
            <w:r>
              <w:rPr>
                <w:rFonts w:ascii="宋体" w:hAnsi="宋体" w:cs="宋体" w:hint="eastAsia"/>
                <w:kern w:val="0"/>
                <w:szCs w:val="21"/>
              </w:rPr>
              <w:t>)</w:t>
            </w:r>
          </w:p>
          <w:p w:rsidR="00D806A8" w:rsidRDefault="00D806A8"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3</w:t>
            </w:r>
          </w:p>
        </w:tc>
        <w:tc>
          <w:tcPr>
            <w:tcW w:w="2069" w:type="dxa"/>
            <w:shd w:val="clear" w:color="auto" w:fill="auto"/>
            <w:vAlign w:val="center"/>
          </w:tcPr>
          <w:p w:rsidR="00DA2812" w:rsidRDefault="00D806A8" w:rsidP="00DA2812">
            <w:pPr>
              <w:rPr>
                <w:rFonts w:ascii="宋体" w:hAnsi="宋体"/>
                <w:szCs w:val="21"/>
              </w:rPr>
            </w:pPr>
            <w:r w:rsidDel="00D806A8">
              <w:rPr>
                <w:rFonts w:ascii="宋体" w:hAnsi="宋体" w:cs="宋体" w:hint="eastAsia"/>
                <w:kern w:val="0"/>
                <w:szCs w:val="21"/>
              </w:rPr>
              <w:t xml:space="preserve"> </w:t>
            </w:r>
            <w:r w:rsidR="00DA2812">
              <w:rPr>
                <w:rFonts w:ascii="宋体" w:hAnsi="宋体" w:cs="宋体" w:hint="eastAsia"/>
                <w:kern w:val="0"/>
                <w:szCs w:val="21"/>
              </w:rPr>
              <w:t>“正常使用时，设备上</w:t>
            </w:r>
            <w:r w:rsidR="00DA2812">
              <w:rPr>
                <w:rFonts w:ascii="宋体" w:hAnsi="宋体" w:cs="宋体"/>
                <w:kern w:val="0"/>
                <w:szCs w:val="21"/>
              </w:rPr>
              <w:t>…</w:t>
            </w:r>
            <w:r w:rsidR="00DA2812">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15.4.1</w:t>
              </w:r>
            </w:smartTag>
            <w:r>
              <w:rPr>
                <w:rFonts w:ascii="宋体" w:hAnsi="宋体" w:cs="宋体" w:hint="eastAsia"/>
                <w:kern w:val="0"/>
                <w:szCs w:val="21"/>
              </w:rPr>
              <w:t xml:space="preserve"> b)</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56.3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设备各部分之间的连接</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8.10.3</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ME设备各部分之间的连接</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新版将带电改为满足8.4的要求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 xml:space="preserve">附录A </w:t>
            </w:r>
            <w:smartTag w:uri="urn:schemas-microsoft-com:office:smarttags" w:element="chmetcnv">
              <w:smartTagPr>
                <w:attr w:name="TCSC" w:val="0"/>
                <w:attr w:name="NumberType" w:val="1"/>
                <w:attr w:name="Negative" w:val="False"/>
                <w:attr w:name="HasSpace" w:val="True"/>
                <w:attr w:name="SourceValue" w:val="56.3"/>
                <w:attr w:name="UnitName" w:val="C"/>
              </w:smartTagPr>
              <w:r>
                <w:rPr>
                  <w:rFonts w:ascii="宋体" w:hAnsi="宋体" w:cs="宋体" w:hint="eastAsia"/>
                  <w:kern w:val="0"/>
                  <w:szCs w:val="21"/>
                </w:rPr>
                <w:t>56.3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“有两种情况需加以</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8.5.2</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患者导联或患者电缆</w:t>
            </w:r>
          </w:p>
        </w:tc>
        <w:tc>
          <w:tcPr>
            <w:tcW w:w="3325" w:type="dxa"/>
            <w:shd w:val="clear" w:color="auto" w:fill="auto"/>
            <w:vAlign w:val="center"/>
          </w:tcPr>
          <w:p w:rsidR="00DA2812" w:rsidRPr="006B13B1" w:rsidRDefault="00DA2812" w:rsidP="00DA2812">
            <w:pPr>
              <w:rPr>
                <w:rFonts w:ascii="宋体" w:hAnsi="宋体" w:cs="宋体"/>
                <w:szCs w:val="21"/>
              </w:rPr>
            </w:pPr>
            <w:r>
              <w:rPr>
                <w:rFonts w:ascii="宋体" w:hAnsi="宋体" w:hint="eastAsia"/>
                <w:szCs w:val="21"/>
              </w:rPr>
              <w:t>新版增加插脚与平面之间的电气间隙的要求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电容器的连接</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56.4</w:t>
            </w:r>
          </w:p>
          <w:p w:rsidR="00177FCE" w:rsidRDefault="00177FCE" w:rsidP="00DA2812">
            <w:pPr>
              <w:widowControl/>
              <w:rPr>
                <w:rFonts w:ascii="宋体" w:hAnsi="宋体" w:cs="宋体"/>
                <w:kern w:val="0"/>
                <w:szCs w:val="21"/>
              </w:rPr>
            </w:pPr>
            <w:r>
              <w:rPr>
                <w:rFonts w:ascii="宋体" w:hAnsi="宋体" w:cs="宋体" w:hint="eastAsia"/>
                <w:kern w:val="0"/>
                <w:szCs w:val="21"/>
              </w:rPr>
              <w:t>列项1</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 xml:space="preserve"> “电容器损坏时会引起</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vMerge w:val="restart"/>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56.4</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vMerge w:val="restart"/>
            <w:vAlign w:val="center"/>
          </w:tcPr>
          <w:p w:rsidR="00DA2812" w:rsidRDefault="00DA2812" w:rsidP="00DA2812">
            <w:pPr>
              <w:rPr>
                <w:rFonts w:ascii="宋体" w:hAnsi="宋体"/>
                <w:szCs w:val="21"/>
              </w:rPr>
            </w:pPr>
            <w:r>
              <w:rPr>
                <w:rFonts w:ascii="宋体" w:hAnsi="宋体" w:cs="宋体" w:hint="eastAsia"/>
                <w:kern w:val="0"/>
                <w:szCs w:val="21"/>
              </w:rPr>
              <w:t xml:space="preserve"> “直接接在网电源部分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8.5.1</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对患者的防护措施（MOPP）</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新版将防护方法改为对耐压、距离、接地阻抗的要求，细化Y电容的要求</w:t>
            </w:r>
          </w:p>
        </w:tc>
      </w:tr>
      <w:tr w:rsidR="00FA594D" w:rsidTr="00A00309">
        <w:trPr>
          <w:cantSplit/>
          <w:trHeight w:val="397"/>
          <w:jc w:val="center"/>
        </w:trPr>
        <w:tc>
          <w:tcPr>
            <w:tcW w:w="937" w:type="dxa"/>
            <w:gridSpan w:val="2"/>
            <w:vMerge/>
            <w:vAlign w:val="center"/>
          </w:tcPr>
          <w:p w:rsidR="00DA2812" w:rsidRDefault="00DA2812" w:rsidP="00DA2812">
            <w:pPr>
              <w:widowControl/>
              <w:rPr>
                <w:rFonts w:ascii="宋体" w:hAnsi="宋体" w:cs="宋体"/>
                <w:kern w:val="0"/>
                <w:szCs w:val="21"/>
              </w:rPr>
            </w:pPr>
          </w:p>
        </w:tc>
        <w:tc>
          <w:tcPr>
            <w:tcW w:w="2069" w:type="dxa"/>
            <w:vMerge/>
            <w:vAlign w:val="center"/>
          </w:tcPr>
          <w:p w:rsidR="00DA2812" w:rsidRDefault="00DA2812" w:rsidP="00DA2812">
            <w:pPr>
              <w:rPr>
                <w:rFonts w:ascii="宋体" w:hAnsi="宋体" w:cs="宋体"/>
                <w:kern w:val="0"/>
                <w:szCs w:val="21"/>
              </w:rPr>
            </w:pP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8.5.1</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对操作者的防护措施（MOOP）</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新版将防护方法改为对耐压、距离、接地阻抗的要求，细化Y电容的要求</w:t>
            </w:r>
          </w:p>
        </w:tc>
      </w:tr>
      <w:tr w:rsidR="00FA594D" w:rsidTr="00A00309">
        <w:trPr>
          <w:cantSplit/>
          <w:trHeight w:val="397"/>
          <w:jc w:val="center"/>
        </w:trPr>
        <w:tc>
          <w:tcPr>
            <w:tcW w:w="937" w:type="dxa"/>
            <w:gridSpan w:val="2"/>
            <w:vMerge/>
            <w:vAlign w:val="center"/>
          </w:tcPr>
          <w:p w:rsidR="00DA2812" w:rsidRDefault="00DA2812" w:rsidP="00DA2812">
            <w:pPr>
              <w:widowControl/>
              <w:rPr>
                <w:rFonts w:ascii="宋体" w:hAnsi="宋体" w:cs="宋体"/>
                <w:kern w:val="0"/>
                <w:szCs w:val="21"/>
              </w:rPr>
            </w:pPr>
          </w:p>
        </w:tc>
        <w:tc>
          <w:tcPr>
            <w:tcW w:w="2069" w:type="dxa"/>
            <w:vMerge/>
            <w:vAlign w:val="center"/>
          </w:tcPr>
          <w:p w:rsidR="00DA2812" w:rsidRDefault="00DA2812" w:rsidP="00DA2812">
            <w:pPr>
              <w:rPr>
                <w:rFonts w:ascii="宋体" w:hAnsi="宋体" w:cs="宋体"/>
                <w:kern w:val="0"/>
                <w:szCs w:val="21"/>
              </w:rPr>
            </w:pPr>
          </w:p>
        </w:tc>
        <w:tc>
          <w:tcPr>
            <w:tcW w:w="975"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A</w:t>
            </w:r>
            <w:r>
              <w:rPr>
                <w:rFonts w:ascii="宋体" w:hAnsi="宋体" w:cs="宋体"/>
                <w:kern w:val="0"/>
                <w:szCs w:val="21"/>
              </w:rPr>
              <w:t>.4</w:t>
            </w:r>
            <w:r w:rsidR="00DA2812">
              <w:rPr>
                <w:rFonts w:ascii="宋体" w:hAnsi="宋体" w:cs="宋体" w:hint="eastAsia"/>
                <w:kern w:val="0"/>
                <w:szCs w:val="21"/>
              </w:rPr>
              <w:t xml:space="preserve"> </w:t>
            </w:r>
            <w:r>
              <w:rPr>
                <w:rFonts w:ascii="宋体" w:hAnsi="宋体" w:cs="宋体" w:hint="eastAsia"/>
                <w:kern w:val="0"/>
                <w:szCs w:val="21"/>
              </w:rPr>
              <w:t>“条款</w:t>
            </w:r>
            <w:r w:rsidR="00DA2812">
              <w:rPr>
                <w:rFonts w:ascii="宋体" w:hAnsi="宋体" w:cs="宋体" w:hint="eastAsia"/>
                <w:kern w:val="0"/>
                <w:szCs w:val="21"/>
              </w:rPr>
              <w:t>8.5.1</w:t>
            </w:r>
            <w:r>
              <w:rPr>
                <w:rFonts w:ascii="宋体" w:hAnsi="宋体" w:cs="宋体" w:hint="eastAsia"/>
                <w:kern w:val="0"/>
                <w:szCs w:val="21"/>
              </w:rPr>
              <w:t>”</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w:t>
            </w:r>
            <w:r>
              <w:rPr>
                <w:rFonts w:ascii="宋体" w:hAnsi="宋体" w:cs="宋体"/>
                <w:kern w:val="0"/>
                <w:szCs w:val="21"/>
              </w:rPr>
              <w:t>细化了</w:t>
            </w:r>
            <w:r>
              <w:rPr>
                <w:rFonts w:ascii="宋体" w:hAnsi="宋体" w:cs="宋体" w:hint="eastAsia"/>
                <w:kern w:val="0"/>
                <w:szCs w:val="21"/>
              </w:rPr>
              <w:t>Y电容</w:t>
            </w:r>
            <w:r>
              <w:rPr>
                <w:rFonts w:ascii="宋体" w:hAnsi="宋体" w:cs="宋体"/>
                <w:kern w:val="0"/>
                <w:szCs w:val="21"/>
              </w:rPr>
              <w:t>的使用要求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56.4</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3</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 xml:space="preserve"> “接至网电源部分且</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56.4</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4</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 xml:space="preserve"> “电容器或其他火花抑制器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15.4.2</w:t>
              </w:r>
            </w:smartTag>
            <w:r>
              <w:rPr>
                <w:rFonts w:ascii="宋体" w:hAnsi="宋体" w:cs="宋体" w:hint="eastAsia"/>
                <w:kern w:val="0"/>
                <w:szCs w:val="21"/>
              </w:rPr>
              <w:t>.1 e)</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8.11.1</w:t>
              </w:r>
            </w:smartTag>
            <w:r>
              <w:rPr>
                <w:rFonts w:ascii="宋体" w:hAnsi="宋体" w:cs="宋体" w:hint="eastAsia"/>
                <w:kern w:val="0"/>
                <w:szCs w:val="21"/>
              </w:rPr>
              <w:t xml:space="preserve"> h)</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温度和过载控制装置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温度和过载控制装置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6"/>
                <w:attr w:name="UnitName" w:val="a"/>
              </w:smartTagPr>
              <w:r>
                <w:rPr>
                  <w:rFonts w:ascii="宋体" w:hAnsi="宋体" w:cs="宋体" w:hint="eastAsia"/>
                  <w:kern w:val="0"/>
                  <w:szCs w:val="21"/>
                </w:rPr>
                <w:lastRenderedPageBreak/>
                <w:t>56.6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应用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15.4.2</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应用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新版新增带加热装置的装有液体容器的设备和带管状加热元件的设备的要求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6"/>
                <w:attr w:name="UnitName" w:val="a"/>
              </w:smartTagPr>
              <w:r>
                <w:rPr>
                  <w:rFonts w:ascii="宋体" w:hAnsi="宋体" w:cs="宋体" w:hint="eastAsia"/>
                  <w:kern w:val="0"/>
                  <w:szCs w:val="21"/>
                </w:rPr>
                <w:t>56.6 a</w:t>
              </w:r>
            </w:smartTag>
            <w:r>
              <w:rPr>
                <w:rFonts w:ascii="宋体" w:hAnsi="宋体" w:cs="宋体" w:hint="eastAsia"/>
                <w:kern w:val="0"/>
                <w:szCs w:val="21"/>
              </w:rPr>
              <w:t>)</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“设备不应配备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15.4.2</w:t>
              </w:r>
            </w:smartTag>
            <w:r>
              <w:rPr>
                <w:rFonts w:ascii="宋体" w:hAnsi="宋体" w:cs="宋体" w:hint="eastAsia"/>
                <w:kern w:val="0"/>
                <w:szCs w:val="21"/>
              </w:rPr>
              <w:t>.1 b)</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6"/>
                <w:attr w:name="UnitName" w:val="a"/>
              </w:smartTagPr>
              <w:r>
                <w:rPr>
                  <w:rFonts w:ascii="宋体" w:hAnsi="宋体" w:cs="宋体" w:hint="eastAsia"/>
                  <w:kern w:val="0"/>
                  <w:szCs w:val="21"/>
                </w:rPr>
                <w:t>56.6 a</w:t>
              </w:r>
            </w:smartTag>
            <w:r>
              <w:rPr>
                <w:rFonts w:ascii="宋体" w:hAnsi="宋体" w:cs="宋体" w:hint="eastAsia"/>
                <w:kern w:val="0"/>
                <w:szCs w:val="21"/>
              </w:rPr>
              <w:t>)</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“当需要防止工作温度</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177FCE" w:rsidRDefault="00177FCE" w:rsidP="00177FCE">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6"/>
                <w:attr w:name="UnitName" w:val="a"/>
              </w:smartTagPr>
              <w:r>
                <w:rPr>
                  <w:rFonts w:ascii="宋体" w:hAnsi="宋体" w:cs="宋体" w:hint="eastAsia"/>
                  <w:kern w:val="0"/>
                  <w:szCs w:val="21"/>
                </w:rPr>
                <w:t>56.6 a</w:t>
              </w:r>
            </w:smartTag>
            <w:r>
              <w:rPr>
                <w:rFonts w:ascii="宋体" w:hAnsi="宋体" w:cs="宋体" w:hint="eastAsia"/>
                <w:kern w:val="0"/>
                <w:szCs w:val="21"/>
              </w:rPr>
              <w:t>)</w:t>
            </w:r>
          </w:p>
          <w:p w:rsidR="00177FCE" w:rsidRDefault="00177FCE" w:rsidP="00177FCE">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3</w:t>
            </w:r>
          </w:p>
        </w:tc>
        <w:tc>
          <w:tcPr>
            <w:tcW w:w="2069" w:type="dxa"/>
            <w:shd w:val="clear" w:color="auto" w:fill="auto"/>
            <w:vAlign w:val="center"/>
          </w:tcPr>
          <w:p w:rsidR="00177FCE" w:rsidRDefault="00177FCE" w:rsidP="00177FCE">
            <w:pPr>
              <w:rPr>
                <w:rFonts w:ascii="宋体" w:hAnsi="宋体"/>
                <w:szCs w:val="21"/>
              </w:rPr>
            </w:pPr>
            <w:r>
              <w:rPr>
                <w:rFonts w:ascii="宋体" w:hAnsi="宋体" w:cs="宋体" w:hint="eastAsia"/>
                <w:kern w:val="0"/>
                <w:szCs w:val="21"/>
              </w:rPr>
              <w:t xml:space="preserve"> “当恒温器的故障会形成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177FCE" w:rsidRDefault="00177FCE" w:rsidP="00177FCE">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w:t>
              </w:r>
              <w:smartTag w:uri="urn:schemas-microsoft-com:office:smarttags" w:element="chmetcnv">
                <w:smartTagPr>
                  <w:attr w:name="TCSC" w:val="0"/>
                  <w:attr w:name="NumberType" w:val="1"/>
                  <w:attr w:name="Negative" w:val="False"/>
                  <w:attr w:name="HasSpace" w:val="True"/>
                  <w:attr w:name="SourceValue" w:val="2.1"/>
                  <w:attr w:name="UnitName" w:val="C"/>
                </w:smartTagPr>
                <w:r>
                  <w:rPr>
                    <w:rFonts w:ascii="宋体" w:hAnsi="宋体" w:cs="宋体" w:hint="eastAsia"/>
                    <w:kern w:val="0"/>
                    <w:szCs w:val="21"/>
                  </w:rPr>
                  <w:t>2</w:t>
                </w:r>
              </w:smartTag>
            </w:smartTag>
            <w:r>
              <w:rPr>
                <w:rFonts w:ascii="宋体" w:hAnsi="宋体" w:cs="宋体" w:hint="eastAsia"/>
                <w:kern w:val="0"/>
                <w:szCs w:val="21"/>
              </w:rPr>
              <w:t>.1 c)</w:t>
            </w:r>
          </w:p>
        </w:tc>
        <w:tc>
          <w:tcPr>
            <w:tcW w:w="1528" w:type="dxa"/>
            <w:shd w:val="clear" w:color="auto" w:fill="auto"/>
          </w:tcPr>
          <w:p w:rsidR="00177FCE" w:rsidRDefault="00177FCE" w:rsidP="00177FCE">
            <w:pPr>
              <w:widowControl/>
              <w:rPr>
                <w:rFonts w:ascii="宋体" w:hAnsi="宋体" w:cs="宋体"/>
                <w:kern w:val="0"/>
                <w:szCs w:val="21"/>
              </w:rPr>
            </w:pPr>
            <w:r w:rsidRPr="00662CDC">
              <w:rPr>
                <w:rFonts w:ascii="宋体" w:hAnsi="宋体" w:cs="宋体" w:hint="eastAsia"/>
                <w:kern w:val="0"/>
                <w:szCs w:val="21"/>
              </w:rPr>
              <w:t>—</w:t>
            </w:r>
          </w:p>
        </w:tc>
        <w:tc>
          <w:tcPr>
            <w:tcW w:w="3325" w:type="dxa"/>
            <w:shd w:val="clear" w:color="auto" w:fill="auto"/>
            <w:vAlign w:val="center"/>
          </w:tcPr>
          <w:p w:rsidR="00177FCE" w:rsidRDefault="00177FCE" w:rsidP="00177FCE">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177FCE" w:rsidRDefault="00177FCE" w:rsidP="00177FCE">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6"/>
                <w:attr w:name="UnitName" w:val="a"/>
              </w:smartTagPr>
              <w:r>
                <w:rPr>
                  <w:rFonts w:ascii="宋体" w:hAnsi="宋体" w:cs="宋体" w:hint="eastAsia"/>
                  <w:kern w:val="0"/>
                  <w:szCs w:val="21"/>
                </w:rPr>
                <w:t>56.6 a</w:t>
              </w:r>
            </w:smartTag>
            <w:r>
              <w:rPr>
                <w:rFonts w:ascii="宋体" w:hAnsi="宋体" w:cs="宋体" w:hint="eastAsia"/>
                <w:kern w:val="0"/>
                <w:szCs w:val="21"/>
              </w:rPr>
              <w:t>)</w:t>
            </w:r>
          </w:p>
          <w:p w:rsidR="00177FCE" w:rsidRDefault="00177FCE" w:rsidP="00177FCE">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4</w:t>
            </w:r>
          </w:p>
        </w:tc>
        <w:tc>
          <w:tcPr>
            <w:tcW w:w="2069" w:type="dxa"/>
            <w:shd w:val="clear" w:color="auto" w:fill="auto"/>
            <w:vAlign w:val="center"/>
          </w:tcPr>
          <w:p w:rsidR="00177FCE" w:rsidRDefault="00177FCE" w:rsidP="00177FCE">
            <w:pPr>
              <w:rPr>
                <w:rFonts w:ascii="宋体" w:hAnsi="宋体"/>
                <w:szCs w:val="21"/>
              </w:rPr>
            </w:pPr>
            <w:r>
              <w:rPr>
                <w:rFonts w:ascii="宋体" w:hAnsi="宋体" w:cs="宋体" w:hint="eastAsia"/>
                <w:kern w:val="0"/>
                <w:szCs w:val="21"/>
              </w:rPr>
              <w:t xml:space="preserve"> “当热断路器动作引起</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177FCE" w:rsidRDefault="00177FCE" w:rsidP="00177FCE">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15.4.2</w:t>
              </w:r>
            </w:smartTag>
            <w:r>
              <w:rPr>
                <w:rFonts w:ascii="宋体" w:hAnsi="宋体" w:cs="宋体" w:hint="eastAsia"/>
                <w:kern w:val="0"/>
                <w:szCs w:val="21"/>
              </w:rPr>
              <w:t>.1 d)</w:t>
            </w:r>
          </w:p>
        </w:tc>
        <w:tc>
          <w:tcPr>
            <w:tcW w:w="1528" w:type="dxa"/>
            <w:shd w:val="clear" w:color="auto" w:fill="auto"/>
          </w:tcPr>
          <w:p w:rsidR="00177FCE" w:rsidRDefault="00177FCE" w:rsidP="00177FCE">
            <w:pPr>
              <w:widowControl/>
              <w:rPr>
                <w:rFonts w:ascii="宋体" w:hAnsi="宋体" w:cs="宋体"/>
                <w:kern w:val="0"/>
                <w:szCs w:val="21"/>
              </w:rPr>
            </w:pPr>
            <w:r w:rsidRPr="00662CDC">
              <w:rPr>
                <w:rFonts w:ascii="宋体" w:hAnsi="宋体" w:cs="宋体" w:hint="eastAsia"/>
                <w:kern w:val="0"/>
                <w:szCs w:val="21"/>
              </w:rPr>
              <w:t>—</w:t>
            </w:r>
          </w:p>
        </w:tc>
        <w:tc>
          <w:tcPr>
            <w:tcW w:w="3325" w:type="dxa"/>
            <w:shd w:val="clear" w:color="auto" w:fill="auto"/>
            <w:vAlign w:val="center"/>
          </w:tcPr>
          <w:p w:rsidR="00177FCE" w:rsidRDefault="00177FCE" w:rsidP="00177FCE">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177FCE" w:rsidRDefault="00177FCE" w:rsidP="00177FCE">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6"/>
                <w:attr w:name="UnitName" w:val="a"/>
              </w:smartTagPr>
              <w:r>
                <w:rPr>
                  <w:rFonts w:ascii="宋体" w:hAnsi="宋体" w:cs="宋体" w:hint="eastAsia"/>
                  <w:kern w:val="0"/>
                  <w:szCs w:val="21"/>
                </w:rPr>
                <w:t>56.6 a</w:t>
              </w:r>
            </w:smartTag>
            <w:r>
              <w:rPr>
                <w:rFonts w:ascii="宋体" w:hAnsi="宋体" w:cs="宋体" w:hint="eastAsia"/>
                <w:kern w:val="0"/>
                <w:szCs w:val="21"/>
              </w:rPr>
              <w:t>)</w:t>
            </w:r>
          </w:p>
        </w:tc>
        <w:tc>
          <w:tcPr>
            <w:tcW w:w="2069" w:type="dxa"/>
            <w:shd w:val="clear" w:color="auto" w:fill="auto"/>
            <w:vAlign w:val="center"/>
          </w:tcPr>
          <w:p w:rsidR="00177FCE" w:rsidRDefault="00177FCE" w:rsidP="00177FCE">
            <w:pPr>
              <w:widowControl/>
              <w:rPr>
                <w:rFonts w:ascii="宋体" w:hAnsi="宋体" w:cs="宋体"/>
                <w:kern w:val="0"/>
                <w:szCs w:val="21"/>
              </w:rPr>
            </w:pPr>
            <w:r>
              <w:rPr>
                <w:rFonts w:ascii="宋体" w:hAnsi="宋体" w:cs="宋体" w:hint="eastAsia"/>
                <w:kern w:val="0"/>
                <w:szCs w:val="21"/>
              </w:rPr>
              <w:t>“通过检查和下列试验</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177FCE" w:rsidRDefault="00177FCE" w:rsidP="00177FCE">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w:t>
              </w:r>
              <w:smartTag w:uri="urn:schemas-microsoft-com:office:smarttags" w:element="chmetcnv">
                <w:smartTagPr>
                  <w:attr w:name="TCSC" w:val="0"/>
                  <w:attr w:name="NumberType" w:val="1"/>
                  <w:attr w:name="Negative" w:val="False"/>
                  <w:attr w:name="HasSpace" w:val="True"/>
                  <w:attr w:name="SourceValue" w:val="2.1"/>
                  <w:attr w:name="UnitName" w:val="g"/>
                </w:smartTagPr>
                <w:r>
                  <w:rPr>
                    <w:rFonts w:ascii="宋体" w:hAnsi="宋体" w:cs="宋体" w:hint="eastAsia"/>
                    <w:kern w:val="0"/>
                    <w:szCs w:val="21"/>
                  </w:rPr>
                  <w:t>2</w:t>
                </w:r>
              </w:smartTag>
            </w:smartTag>
            <w:r>
              <w:rPr>
                <w:rFonts w:ascii="宋体" w:hAnsi="宋体" w:cs="宋体" w:hint="eastAsia"/>
                <w:kern w:val="0"/>
                <w:szCs w:val="21"/>
              </w:rPr>
              <w:t>.1 g)</w:t>
            </w:r>
          </w:p>
        </w:tc>
        <w:tc>
          <w:tcPr>
            <w:tcW w:w="1528" w:type="dxa"/>
            <w:shd w:val="clear" w:color="auto" w:fill="auto"/>
          </w:tcPr>
          <w:p w:rsidR="00177FCE" w:rsidRDefault="00177FCE" w:rsidP="00177FCE">
            <w:pPr>
              <w:widowControl/>
              <w:rPr>
                <w:rFonts w:ascii="宋体" w:hAnsi="宋体" w:cs="宋体"/>
                <w:kern w:val="0"/>
                <w:szCs w:val="21"/>
              </w:rPr>
            </w:pPr>
            <w:r w:rsidRPr="00662CDC">
              <w:rPr>
                <w:rFonts w:ascii="宋体" w:hAnsi="宋体" w:cs="宋体" w:hint="eastAsia"/>
                <w:kern w:val="0"/>
                <w:szCs w:val="21"/>
              </w:rPr>
              <w:t>—</w:t>
            </w:r>
          </w:p>
        </w:tc>
        <w:tc>
          <w:tcPr>
            <w:tcW w:w="3325" w:type="dxa"/>
            <w:shd w:val="clear" w:color="auto" w:fill="auto"/>
            <w:vAlign w:val="center"/>
          </w:tcPr>
          <w:p w:rsidR="00177FCE" w:rsidRDefault="00177FCE" w:rsidP="00177FCE">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56.6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温度设定</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15.4.2</w:t>
              </w:r>
            </w:smartTag>
            <w:r>
              <w:rPr>
                <w:rFonts w:ascii="宋体" w:hAnsi="宋体" w:cs="宋体" w:hint="eastAsia"/>
                <w:kern w:val="0"/>
                <w:szCs w:val="21"/>
              </w:rPr>
              <w:t>.2</w:t>
            </w:r>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温度设置</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56.6 b)</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“档恒温器配有可调</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56.6 b)</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“热断路器的动作</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电池</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电池</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增加过充保护、过流过压保护和锂电池要求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7"/>
                <w:attr w:name="UnitName" w:val="a"/>
              </w:smartTagPr>
              <w:r>
                <w:rPr>
                  <w:rFonts w:ascii="宋体" w:hAnsi="宋体" w:cs="宋体" w:hint="eastAsia"/>
                  <w:kern w:val="0"/>
                  <w:szCs w:val="21"/>
                </w:rPr>
                <w:t>56.7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电池罩壳</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15.4.3</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电池罩壳</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56.7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连接</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15.4.3</w:t>
              </w:r>
            </w:smartTag>
            <w:r>
              <w:rPr>
                <w:rFonts w:ascii="宋体" w:hAnsi="宋体" w:cs="宋体" w:hint="eastAsia"/>
                <w:kern w:val="0"/>
                <w:szCs w:val="21"/>
              </w:rPr>
              <w:t>.2</w:t>
            </w:r>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连接</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56.7 b)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“确定是否有接错电池</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56.7 b)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“如果有上述可能性</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7"/>
                <w:attr w:name="UnitName" w:val="C"/>
              </w:smartTagPr>
              <w:r>
                <w:rPr>
                  <w:rFonts w:ascii="宋体" w:hAnsi="宋体" w:cs="宋体" w:hint="eastAsia"/>
                  <w:kern w:val="0"/>
                  <w:szCs w:val="21"/>
                </w:rPr>
                <w:t>56.7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电池状态</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15.4.3</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过度充电保护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涉及设计时应考虑电池过充的危险</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指示器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指示器</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新版增加设备的</w:t>
            </w:r>
            <w:r w:rsidR="00177FCE">
              <w:rPr>
                <w:rFonts w:ascii="宋体" w:hAnsi="宋体" w:cs="Arial" w:hint="eastAsia"/>
                <w:szCs w:val="21"/>
              </w:rPr>
              <w:t>待机</w:t>
            </w:r>
            <w:r>
              <w:rPr>
                <w:rFonts w:ascii="宋体" w:hAnsi="宋体" w:hint="eastAsia"/>
                <w:szCs w:val="21"/>
              </w:rPr>
              <w:t>或准备状态的持续时间超过</w:t>
            </w:r>
            <w:r>
              <w:rPr>
                <w:rFonts w:ascii="宋体" w:hAnsi="宋体" w:cs="Arial"/>
                <w:szCs w:val="21"/>
              </w:rPr>
              <w:t>15</w:t>
            </w:r>
            <w:r w:rsidR="00177FCE">
              <w:rPr>
                <w:rFonts w:ascii="宋体" w:hAnsi="宋体" w:hint="eastAsia"/>
                <w:szCs w:val="21"/>
              </w:rPr>
              <w:t>s</w:t>
            </w:r>
            <w:r>
              <w:rPr>
                <w:rFonts w:ascii="宋体" w:hAnsi="宋体" w:hint="eastAsia"/>
                <w:szCs w:val="21"/>
              </w:rPr>
              <w:t>应提供额外的指示灯</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预置的控制器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预置控制器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新版新增</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控制器的操作部件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15.4.6</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ME设备控制器的操作部件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1"/>
                <w:attr w:name="UnitName" w:val="a"/>
              </w:smartTagPr>
              <w:r>
                <w:rPr>
                  <w:rFonts w:ascii="宋体" w:hAnsi="宋体" w:cs="宋体" w:hint="eastAsia"/>
                  <w:kern w:val="0"/>
                  <w:szCs w:val="21"/>
                </w:rPr>
                <w:t>56.10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防电击</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5.9.2</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操作机构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新版明确操作机构哪些部分是可触及部分</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56.10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固定、防止误调</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15.4.6</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固定、防止误调</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56.10 b)</w:t>
            </w:r>
          </w:p>
          <w:p w:rsidR="00177FCE" w:rsidRDefault="00177FCE" w:rsidP="00DA2812">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“所有操作用部件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w:t>
              </w:r>
              <w:smartTag w:uri="urn:schemas-microsoft-com:office:smarttags" w:element="chmetcnv">
                <w:smartTagPr>
                  <w:attr w:name="TCSC" w:val="0"/>
                  <w:attr w:name="NumberType" w:val="1"/>
                  <w:attr w:name="Negative" w:val="False"/>
                  <w:attr w:name="HasSpace" w:val="True"/>
                  <w:attr w:name="SourceValue" w:val="6.1"/>
                  <w:attr w:name="UnitName" w:val="a"/>
                </w:smartTagPr>
                <w:r>
                  <w:rPr>
                    <w:rFonts w:ascii="宋体" w:hAnsi="宋体" w:cs="宋体" w:hint="eastAsia"/>
                    <w:kern w:val="0"/>
                    <w:szCs w:val="21"/>
                  </w:rPr>
                  <w:t>6</w:t>
                </w:r>
              </w:smartTag>
            </w:smartTag>
            <w:r>
              <w:rPr>
                <w:rFonts w:ascii="宋体" w:hAnsi="宋体" w:cs="宋体" w:hint="eastAsia"/>
                <w:kern w:val="0"/>
                <w:szCs w:val="21"/>
              </w:rPr>
              <w:t>.1 a)</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56.10 b)</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“在设备使用中进行调节</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15.4.6</w:t>
              </w:r>
            </w:smartTag>
            <w:r>
              <w:rPr>
                <w:rFonts w:ascii="宋体" w:hAnsi="宋体" w:cs="宋体" w:hint="eastAsia"/>
                <w:kern w:val="0"/>
                <w:szCs w:val="21"/>
              </w:rPr>
              <w:t>.1 b)</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56.10 b)</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“若指示器和有关元件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w:t>
              </w:r>
              <w:smartTag w:uri="urn:schemas-microsoft-com:office:smarttags" w:element="chmetcnv">
                <w:smartTagPr>
                  <w:attr w:name="TCSC" w:val="0"/>
                  <w:attr w:name="NumberType" w:val="1"/>
                  <w:attr w:name="Negative" w:val="False"/>
                  <w:attr w:name="HasSpace" w:val="True"/>
                  <w:attr w:name="SourceValue" w:val="6.1"/>
                  <w:attr w:name="UnitName" w:val="C"/>
                </w:smartTagPr>
                <w:r>
                  <w:rPr>
                    <w:rFonts w:ascii="宋体" w:hAnsi="宋体" w:cs="宋体" w:hint="eastAsia"/>
                    <w:kern w:val="0"/>
                    <w:szCs w:val="21"/>
                  </w:rPr>
                  <w:t>6</w:t>
                </w:r>
              </w:smartTag>
            </w:smartTag>
            <w:r>
              <w:rPr>
                <w:rFonts w:ascii="宋体" w:hAnsi="宋体" w:cs="宋体" w:hint="eastAsia"/>
                <w:kern w:val="0"/>
                <w:szCs w:val="21"/>
              </w:rPr>
              <w:t>.1 c)</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1"/>
                <w:attr w:name="UnitName" w:val="C"/>
              </w:smartTagPr>
              <w:r>
                <w:rPr>
                  <w:rFonts w:ascii="宋体" w:hAnsi="宋体" w:cs="宋体" w:hint="eastAsia"/>
                  <w:kern w:val="0"/>
                  <w:szCs w:val="21"/>
                </w:rPr>
                <w:t>56.10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限制移动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15.4.6</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限制移动</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有电线连接的手持式和脚踏式控制装置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有电线连接的手持的部件和脚踏式控制装置</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11"/>
                <w:attr w:name="UnitName" w:val="a"/>
              </w:smartTagPr>
              <w:r>
                <w:rPr>
                  <w:rFonts w:ascii="宋体" w:hAnsi="宋体" w:cs="宋体" w:hint="eastAsia"/>
                  <w:kern w:val="0"/>
                  <w:szCs w:val="21"/>
                </w:rPr>
                <w:t>56.11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工作电压的限制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8.10.4</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工作电压的限制</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新版将交流25V改为</w:t>
            </w:r>
            <w:r w:rsidR="00177FCE">
              <w:rPr>
                <w:rFonts w:ascii="宋体" w:hAnsi="宋体" w:hint="eastAsia"/>
                <w:szCs w:val="21"/>
              </w:rPr>
              <w:t>交流</w:t>
            </w:r>
            <w:r>
              <w:rPr>
                <w:rFonts w:ascii="宋体" w:hAnsi="宋体" w:hint="eastAsia"/>
                <w:szCs w:val="21"/>
              </w:rPr>
              <w:t>峰值42.4V</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56.11部分</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“手持式和脚踏式</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15.4.7</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有电线连接的手持式和脚踏式控制装置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手术室要求降低为至少达到IPX6</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56.11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机械强度</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15.4.7</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机械强度</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新版将脚踏装置的</w:t>
            </w:r>
            <w:r>
              <w:rPr>
                <w:rFonts w:ascii="宋体" w:hAnsi="宋体" w:cs="Arial"/>
                <w:szCs w:val="21"/>
              </w:rPr>
              <w:t>1350N</w:t>
            </w:r>
            <w:r>
              <w:rPr>
                <w:rFonts w:ascii="宋体" w:hAnsi="宋体" w:hint="eastAsia"/>
                <w:szCs w:val="21"/>
              </w:rPr>
              <w:t>测试的承载面积，由</w:t>
            </w:r>
            <w:smartTag w:uri="urn:schemas-microsoft-com:office:smarttags" w:element="chmetcnv">
              <w:smartTagPr>
                <w:attr w:name="TCSC" w:val="0"/>
                <w:attr w:name="NumberType" w:val="1"/>
                <w:attr w:name="Negative" w:val="False"/>
                <w:attr w:name="HasSpace" w:val="False"/>
                <w:attr w:name="SourceValue" w:val="625"/>
                <w:attr w:name="UnitName" w:val="mm"/>
              </w:smartTagPr>
              <w:r>
                <w:rPr>
                  <w:rFonts w:ascii="宋体" w:hAnsi="宋体" w:cs="Arial"/>
                  <w:szCs w:val="21"/>
                </w:rPr>
                <w:t>625mm</w:t>
              </w:r>
            </w:smartTag>
            <w:r w:rsidR="00362C4F" w:rsidRPr="00362C4F">
              <w:rPr>
                <w:rFonts w:ascii="宋体" w:hAnsi="宋体"/>
                <w:vertAlign w:val="superscript"/>
              </w:rPr>
              <w:t>2</w:t>
            </w:r>
            <w:r>
              <w:rPr>
                <w:rFonts w:ascii="宋体" w:hAnsi="宋体" w:hint="eastAsia"/>
                <w:szCs w:val="21"/>
              </w:rPr>
              <w:t>增大为直径为</w:t>
            </w:r>
            <w:smartTag w:uri="urn:schemas-microsoft-com:office:smarttags" w:element="chmetcnv">
              <w:smartTagPr>
                <w:attr w:name="TCSC" w:val="0"/>
                <w:attr w:name="NumberType" w:val="1"/>
                <w:attr w:name="Negative" w:val="False"/>
                <w:attr w:name="HasSpace" w:val="False"/>
                <w:attr w:name="SourceValue" w:val="30"/>
                <w:attr w:name="UnitName" w:val="mm"/>
              </w:smartTagPr>
              <w:r>
                <w:rPr>
                  <w:rFonts w:ascii="宋体" w:hAnsi="宋体" w:cs="Arial"/>
                  <w:szCs w:val="21"/>
                </w:rPr>
                <w:t>30mm</w:t>
              </w:r>
            </w:smartTag>
            <w:r>
              <w:rPr>
                <w:rFonts w:ascii="宋体" w:hAnsi="宋体" w:hint="eastAsia"/>
                <w:szCs w:val="21"/>
              </w:rPr>
              <w:t>区域</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56.11 b)</w:t>
            </w:r>
          </w:p>
          <w:p w:rsidR="00177FCE" w:rsidRDefault="00177FCE" w:rsidP="00DA2812">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 xml:space="preserve"> “手持式控制装置</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w:t>
              </w:r>
              <w:smartTag w:uri="urn:schemas-microsoft-com:office:smarttags" w:element="chmetcnv">
                <w:smartTagPr>
                  <w:attr w:name="TCSC" w:val="0"/>
                  <w:attr w:name="NumberType" w:val="1"/>
                  <w:attr w:name="Negative" w:val="False"/>
                  <w:attr w:name="HasSpace" w:val="True"/>
                  <w:attr w:name="SourceValue" w:val="7.1"/>
                  <w:attr w:name="UnitName" w:val="a"/>
                </w:smartTagPr>
                <w:r>
                  <w:rPr>
                    <w:rFonts w:ascii="宋体" w:hAnsi="宋体" w:cs="宋体" w:hint="eastAsia"/>
                    <w:kern w:val="0"/>
                    <w:szCs w:val="21"/>
                  </w:rPr>
                  <w:t>7</w:t>
                </w:r>
              </w:smartTag>
            </w:smartTag>
            <w:r>
              <w:rPr>
                <w:rFonts w:ascii="宋体" w:hAnsi="宋体" w:cs="宋体" w:hint="eastAsia"/>
                <w:kern w:val="0"/>
                <w:szCs w:val="21"/>
              </w:rPr>
              <w:t>.1 a)</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56.11 b)</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“脚踏式控制装置</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15.4.7</w:t>
              </w:r>
            </w:smartTag>
            <w:r>
              <w:rPr>
                <w:rFonts w:ascii="宋体" w:hAnsi="宋体" w:cs="宋体" w:hint="eastAsia"/>
                <w:kern w:val="0"/>
                <w:szCs w:val="21"/>
              </w:rPr>
              <w:t>.1 b)</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6.11"/>
                <w:attr w:name="UnitName" w:val="C"/>
              </w:smartTagPr>
              <w:r>
                <w:rPr>
                  <w:rFonts w:ascii="宋体" w:hAnsi="宋体" w:cs="宋体" w:hint="eastAsia"/>
                  <w:kern w:val="0"/>
                  <w:szCs w:val="21"/>
                </w:rPr>
                <w:t>56.11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疏忽的操作</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15.4.7</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ME设备疏忽的操作</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56.11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进液</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15.4.7</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进液</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新版规定有液体范围内使用的脚踏控制装置的进液等级要求至少是</w:t>
            </w:r>
            <w:r>
              <w:rPr>
                <w:rFonts w:ascii="宋体" w:hAnsi="宋体"/>
                <w:szCs w:val="21"/>
              </w:rPr>
              <w:t>IPX6</w:t>
            </w:r>
            <w:r>
              <w:rPr>
                <w:rFonts w:ascii="宋体" w:hAnsi="宋体" w:hint="eastAsia"/>
                <w:szCs w:val="21"/>
              </w:rPr>
              <w:t>，其事件发生概率应在风险管理中评估。旧版要求是手术室使用应达到</w:t>
            </w:r>
            <w:r>
              <w:rPr>
                <w:rFonts w:ascii="宋体" w:hAnsi="宋体"/>
                <w:szCs w:val="21"/>
              </w:rPr>
              <w:t>IPX8</w:t>
            </w:r>
            <w:r>
              <w:rPr>
                <w:rFonts w:ascii="宋体" w:hAnsi="宋体" w:hint="eastAsia"/>
                <w:szCs w:val="21"/>
              </w:rPr>
              <w:t>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56.11 d)</w:t>
            </w:r>
          </w:p>
          <w:p w:rsidR="00177FCE" w:rsidRDefault="00177FCE" w:rsidP="00DA2812">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“脚踏式控制装置</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w:t>
              </w:r>
              <w:smartTag w:uri="urn:schemas-microsoft-com:office:smarttags" w:element="chmetcnv">
                <w:smartTagPr>
                  <w:attr w:name="TCSC" w:val="0"/>
                  <w:attr w:name="NumberType" w:val="1"/>
                  <w:attr w:name="Negative" w:val="False"/>
                  <w:attr w:name="HasSpace" w:val="True"/>
                  <w:attr w:name="SourceValue" w:val="7.3"/>
                  <w:attr w:name="UnitName" w:val="a"/>
                </w:smartTagPr>
                <w:r>
                  <w:rPr>
                    <w:rFonts w:ascii="宋体" w:hAnsi="宋体" w:cs="宋体" w:hint="eastAsia"/>
                    <w:kern w:val="0"/>
                    <w:szCs w:val="21"/>
                  </w:rPr>
                  <w:t>7</w:t>
                </w:r>
              </w:smartTag>
            </w:smartTag>
            <w:r>
              <w:rPr>
                <w:rFonts w:ascii="宋体" w:hAnsi="宋体" w:cs="宋体" w:hint="eastAsia"/>
                <w:kern w:val="0"/>
                <w:szCs w:val="21"/>
              </w:rPr>
              <w:t>.3 a)</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56.11 d)</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“制造商规定用于手术室</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15.4.7</w:t>
              </w:r>
            </w:smartTag>
            <w:r>
              <w:rPr>
                <w:rFonts w:ascii="宋体" w:hAnsi="宋体" w:cs="宋体" w:hint="eastAsia"/>
                <w:kern w:val="0"/>
                <w:szCs w:val="21"/>
              </w:rPr>
              <w:t>.3 b)</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56.11 e)</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“连接用电线”</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8.10.4</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连接用电线</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新版增加前提条件：导线断开或短路会导致13.1所述危险情况</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“网电源部分、元器件和布线”</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8.11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网电源部分、元器件和布线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“与供电网的分断”</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8.11.1</w:t>
              </w:r>
            </w:smartTag>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与供电网的分断</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新版删除安全特低电压，改为满足</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8.4.2</w:t>
              </w:r>
            </w:smartTag>
            <w:r>
              <w:rPr>
                <w:rFonts w:ascii="宋体" w:hAnsi="宋体" w:cs="宋体" w:hint="eastAsia"/>
                <w:kern w:val="0"/>
                <w:szCs w:val="21"/>
              </w:rPr>
              <w:t>的要求，增加永久性安装设备分断装置特殊要求，增加供电网开关标准符合性和过电压、电气间隙和爬电距离的要求，增加不能靠短路电流触发保护进行分断和不带分断有危险电压的要求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a"/>
              </w:smartTagPr>
              <w:r>
                <w:rPr>
                  <w:rFonts w:ascii="宋体" w:hAnsi="宋体" w:cs="宋体" w:hint="eastAsia"/>
                  <w:kern w:val="0"/>
                  <w:szCs w:val="21"/>
                </w:rPr>
                <w:t>57.1 a</w:t>
              </w:r>
            </w:smartTag>
            <w:r>
              <w:rPr>
                <w:rFonts w:ascii="宋体" w:hAnsi="宋体" w:cs="宋体" w:hint="eastAsia"/>
                <w:kern w:val="0"/>
                <w:szCs w:val="21"/>
              </w:rPr>
              <w:t>)</w:t>
            </w:r>
          </w:p>
        </w:tc>
        <w:tc>
          <w:tcPr>
            <w:tcW w:w="2069"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分断，</w:t>
            </w:r>
            <w:r w:rsidR="00DA2812">
              <w:rPr>
                <w:rFonts w:ascii="宋体" w:hAnsi="宋体" w:cs="宋体" w:hint="eastAsia"/>
                <w:kern w:val="0"/>
                <w:szCs w:val="21"/>
              </w:rPr>
              <w:t>删除标题</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a"/>
              </w:smartTagPr>
              <w:r>
                <w:rPr>
                  <w:rFonts w:ascii="宋体" w:hAnsi="宋体" w:cs="宋体" w:hint="eastAsia"/>
                  <w:kern w:val="0"/>
                  <w:szCs w:val="21"/>
                </w:rPr>
                <w:t>57.1 a</w:t>
              </w:r>
            </w:smartTag>
            <w:r>
              <w:rPr>
                <w:rFonts w:ascii="宋体" w:hAnsi="宋体" w:cs="宋体" w:hint="eastAsia"/>
                <w:kern w:val="0"/>
                <w:szCs w:val="21"/>
              </w:rPr>
              <w:t>)</w:t>
            </w:r>
          </w:p>
          <w:p w:rsidR="00177FCE" w:rsidRDefault="00177FCE" w:rsidP="00DA2812">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“设备应有一个能使所有</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11.1"/>
                  <w:attr w:name="UnitName" w:val="a"/>
                </w:smartTagPr>
                <w:r>
                  <w:rPr>
                    <w:rFonts w:ascii="宋体" w:hAnsi="宋体" w:cs="宋体" w:hint="eastAsia"/>
                    <w:kern w:val="0"/>
                    <w:szCs w:val="21"/>
                  </w:rPr>
                  <w:t>11.1 a</w:t>
                </w:r>
              </w:smartTag>
            </w:smartTag>
            <w:r>
              <w:rPr>
                <w:rFonts w:ascii="宋体" w:hAnsi="宋体" w:cs="宋体" w:hint="eastAsia"/>
                <w:kern w:val="0"/>
                <w:szCs w:val="21"/>
              </w:rPr>
              <w:t>)</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a"/>
              </w:smartTagPr>
              <w:r>
                <w:rPr>
                  <w:rFonts w:ascii="宋体" w:hAnsi="宋体" w:cs="宋体" w:hint="eastAsia"/>
                  <w:kern w:val="0"/>
                  <w:szCs w:val="21"/>
                </w:rPr>
                <w:t>57.1 a</w:t>
              </w:r>
            </w:smartTag>
            <w:r>
              <w:rPr>
                <w:rFonts w:ascii="宋体" w:hAnsi="宋体" w:cs="宋体" w:hint="eastAsia"/>
                <w:kern w:val="0"/>
                <w:szCs w:val="21"/>
              </w:rPr>
              <w:t>)</w:t>
            </w:r>
          </w:p>
          <w:p w:rsidR="00177FCE" w:rsidRDefault="00177FCE"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“分段装置应是或者</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8.11.1</w:t>
              </w:r>
            </w:smartTag>
            <w:r>
              <w:rPr>
                <w:rFonts w:ascii="宋体" w:hAnsi="宋体" w:cs="宋体" w:hint="eastAsia"/>
                <w:kern w:val="0"/>
                <w:szCs w:val="21"/>
              </w:rPr>
              <w:t xml:space="preserve"> b)</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C"/>
              </w:smartTagPr>
              <w:r>
                <w:rPr>
                  <w:rFonts w:ascii="宋体" w:hAnsi="宋体" w:cs="宋体" w:hint="eastAsia"/>
                  <w:kern w:val="0"/>
                  <w:szCs w:val="21"/>
                </w:rPr>
                <w:t>57.1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“按</w:t>
            </w:r>
            <w:smartTag w:uri="urn:schemas-microsoft-com:office:smarttags" w:element="chmetcnv">
              <w:smartTagPr>
                <w:attr w:name="TCSC" w:val="0"/>
                <w:attr w:name="NumberType" w:val="1"/>
                <w:attr w:name="Negative" w:val="False"/>
                <w:attr w:name="HasSpace" w:val="True"/>
                <w:attr w:name="SourceValue" w:val="57.1"/>
                <w:attr w:name="UnitName" w:val="a"/>
              </w:smartTagPr>
              <w:r>
                <w:rPr>
                  <w:rFonts w:ascii="宋体" w:hAnsi="宋体" w:cs="宋体" w:hint="eastAsia"/>
                  <w:kern w:val="0"/>
                  <w:szCs w:val="21"/>
                </w:rPr>
                <w:t>57.1 a</w:t>
              </w:r>
            </w:smartTag>
            <w:r>
              <w:rPr>
                <w:rFonts w:ascii="宋体" w:hAnsi="宋体" w:cs="宋体" w:hint="eastAsia"/>
                <w:kern w:val="0"/>
                <w:szCs w:val="21"/>
              </w:rPr>
              <w:t>)要求使用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11.1"/>
                  <w:attr w:name="UnitName" w:val="C"/>
                </w:smartTagPr>
                <w:r>
                  <w:rPr>
                    <w:rFonts w:ascii="宋体" w:hAnsi="宋体" w:cs="宋体" w:hint="eastAsia"/>
                    <w:kern w:val="0"/>
                    <w:szCs w:val="21"/>
                  </w:rPr>
                  <w:t>11.1</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177FCE"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 e)</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F"/>
              </w:smartTagPr>
              <w:r>
                <w:rPr>
                  <w:rFonts w:ascii="宋体" w:hAnsi="宋体" w:cs="宋体" w:hint="eastAsia"/>
                  <w:kern w:val="0"/>
                  <w:szCs w:val="21"/>
                </w:rPr>
                <w:t>57.1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“电源开关不应装在电源</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8.11.1</w:t>
              </w:r>
            </w:smartTag>
            <w:r>
              <w:rPr>
                <w:rFonts w:ascii="宋体" w:hAnsi="宋体" w:cs="宋体" w:hint="eastAsia"/>
                <w:kern w:val="0"/>
                <w:szCs w:val="21"/>
              </w:rPr>
              <w:t xml:space="preserve"> d)</w:t>
            </w:r>
          </w:p>
        </w:tc>
        <w:tc>
          <w:tcPr>
            <w:tcW w:w="1528" w:type="dxa"/>
            <w:shd w:val="clear" w:color="auto" w:fill="auto"/>
            <w:vAlign w:val="center"/>
          </w:tcPr>
          <w:p w:rsidR="00DA2812" w:rsidRDefault="00311D71"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g"/>
              </w:smartTagPr>
              <w:r>
                <w:rPr>
                  <w:rFonts w:ascii="宋体" w:hAnsi="宋体" w:cs="宋体" w:hint="eastAsia"/>
                  <w:kern w:val="0"/>
                  <w:szCs w:val="21"/>
                </w:rPr>
                <w:t>57.1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“按</w:t>
            </w:r>
            <w:smartTag w:uri="urn:schemas-microsoft-com:office:smarttags" w:element="chmetcnv">
              <w:smartTagPr>
                <w:attr w:name="TCSC" w:val="0"/>
                <w:attr w:name="NumberType" w:val="1"/>
                <w:attr w:name="Negative" w:val="False"/>
                <w:attr w:name="HasSpace" w:val="False"/>
                <w:attr w:name="SourceValue" w:val="57.1"/>
                <w:attr w:name="UnitName" w:val="a"/>
              </w:smartTagPr>
              <w:r>
                <w:rPr>
                  <w:rFonts w:ascii="宋体" w:hAnsi="宋体" w:cs="宋体" w:hint="eastAsia"/>
                  <w:kern w:val="0"/>
                  <w:szCs w:val="21"/>
                </w:rPr>
                <w:t>57.1a</w:t>
              </w:r>
            </w:smartTag>
            <w:r>
              <w:rPr>
                <w:rFonts w:ascii="宋体" w:hAnsi="宋体" w:cs="宋体" w:hint="eastAsia"/>
                <w:kern w:val="0"/>
                <w:szCs w:val="21"/>
              </w:rPr>
              <w:t>)要求使用的开关</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8.11.1</w:t>
              </w:r>
            </w:smartTag>
            <w:r>
              <w:rPr>
                <w:rFonts w:ascii="宋体" w:hAnsi="宋体" w:cs="宋体" w:hint="eastAsia"/>
                <w:kern w:val="0"/>
                <w:szCs w:val="21"/>
              </w:rPr>
              <w:t xml:space="preserve"> e)</w:t>
            </w:r>
          </w:p>
        </w:tc>
        <w:tc>
          <w:tcPr>
            <w:tcW w:w="1528" w:type="dxa"/>
            <w:shd w:val="clear" w:color="auto" w:fill="auto"/>
            <w:vAlign w:val="center"/>
          </w:tcPr>
          <w:p w:rsidR="00DA2812" w:rsidRDefault="00311D71"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 h)</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“非永久性安装设备中用来</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11.1"/>
                  <w:attr w:name="UnitName" w:val="F"/>
                </w:smartTagPr>
                <w:r>
                  <w:rPr>
                    <w:rFonts w:ascii="宋体" w:hAnsi="宋体" w:cs="宋体" w:hint="eastAsia"/>
                    <w:kern w:val="0"/>
                    <w:szCs w:val="21"/>
                  </w:rPr>
                  <w:t>11.1</w:t>
                </w:r>
              </w:smartTag>
            </w:smartTag>
            <w:r>
              <w:rPr>
                <w:rFonts w:ascii="宋体" w:hAnsi="宋体" w:cs="宋体" w:hint="eastAsia"/>
                <w:kern w:val="0"/>
                <w:szCs w:val="21"/>
              </w:rPr>
              <w:t xml:space="preserve"> f)</w:t>
            </w:r>
          </w:p>
        </w:tc>
        <w:tc>
          <w:tcPr>
            <w:tcW w:w="1528" w:type="dxa"/>
            <w:shd w:val="clear" w:color="auto" w:fill="auto"/>
            <w:vAlign w:val="center"/>
          </w:tcPr>
          <w:p w:rsidR="00DA2812" w:rsidRDefault="00311D71"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 j)</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 k)</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l"/>
              </w:smartTagPr>
              <w:r>
                <w:rPr>
                  <w:rFonts w:ascii="宋体" w:hAnsi="宋体" w:cs="宋体" w:hint="eastAsia"/>
                  <w:kern w:val="0"/>
                  <w:szCs w:val="21"/>
                </w:rPr>
                <w:t>57.1 l</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m"/>
              </w:smartTagPr>
              <w:r>
                <w:rPr>
                  <w:rFonts w:ascii="宋体" w:hAnsi="宋体" w:cs="宋体" w:hint="eastAsia"/>
                  <w:kern w:val="0"/>
                  <w:szCs w:val="21"/>
                </w:rPr>
                <w:t>57.1 m</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“在本条的概念中，熔断器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11.1"/>
                  <w:attr w:name="UnitName" w:val="g"/>
                </w:smartTagPr>
                <w:r>
                  <w:rPr>
                    <w:rFonts w:ascii="宋体" w:hAnsi="宋体" w:cs="宋体" w:hint="eastAsia"/>
                    <w:kern w:val="0"/>
                    <w:szCs w:val="21"/>
                  </w:rPr>
                  <w:t>11.1</w:t>
                </w:r>
              </w:smartTag>
            </w:smartTag>
            <w:r>
              <w:rPr>
                <w:rFonts w:ascii="宋体" w:hAnsi="宋体" w:cs="宋体" w:hint="eastAsia"/>
                <w:kern w:val="0"/>
                <w:szCs w:val="21"/>
              </w:rPr>
              <w:t xml:space="preserve"> g)</w:t>
            </w:r>
          </w:p>
        </w:tc>
        <w:tc>
          <w:tcPr>
            <w:tcW w:w="1528" w:type="dxa"/>
            <w:shd w:val="clear" w:color="auto" w:fill="auto"/>
            <w:vAlign w:val="center"/>
          </w:tcPr>
          <w:p w:rsidR="00DA2812" w:rsidRDefault="00311D71"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“网电源连接器和设备电源输入插口等”</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多位插座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新版中辅助网电源输出也认为是多位插座</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2"/>
                <w:attr w:name="UnitName" w:val="a"/>
              </w:smartTagPr>
              <w:r>
                <w:rPr>
                  <w:rFonts w:ascii="宋体" w:hAnsi="宋体" w:cs="宋体" w:hint="eastAsia"/>
                  <w:kern w:val="0"/>
                  <w:szCs w:val="21"/>
                </w:rPr>
                <w:t>57.2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57.2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311D71"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2"/>
                <w:attr w:name="UnitName" w:val="C"/>
              </w:smartTagPr>
              <w:r>
                <w:rPr>
                  <w:rFonts w:ascii="宋体" w:hAnsi="宋体" w:cs="宋体" w:hint="eastAsia"/>
                  <w:kern w:val="0"/>
                  <w:szCs w:val="21"/>
                </w:rPr>
                <w:t>57.2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57.2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57.2 e)</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“非永久性安装设备上用来</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多位插座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新版中辅助网电源输出也认为是多位插座</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2"/>
                <w:attr w:name="UnitName" w:val="F"/>
              </w:smartTagPr>
              <w:r>
                <w:rPr>
                  <w:rFonts w:ascii="宋体" w:hAnsi="宋体" w:cs="宋体" w:hint="eastAsia"/>
                  <w:kern w:val="0"/>
                  <w:szCs w:val="21"/>
                </w:rPr>
                <w:t>57.2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2"/>
                <w:attr w:name="UnitName" w:val="g"/>
              </w:smartTagPr>
              <w:r>
                <w:rPr>
                  <w:rFonts w:ascii="宋体" w:hAnsi="宋体" w:cs="宋体" w:hint="eastAsia"/>
                  <w:kern w:val="0"/>
                  <w:szCs w:val="21"/>
                </w:rPr>
                <w:t>57.2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“除了需要提供功能</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“电源软电线”</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电源软电线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3"/>
                <w:attr w:name="UnitName" w:val="a"/>
              </w:smartTagPr>
              <w:r>
                <w:rPr>
                  <w:rFonts w:ascii="宋体" w:hAnsi="宋体" w:cs="宋体" w:hint="eastAsia"/>
                  <w:kern w:val="0"/>
                  <w:szCs w:val="21"/>
                </w:rPr>
                <w:t>57.3 a</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“应用”</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8.11.3</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应用</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新版删除多个供电系统同时接通时的安全要求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57.3 b)</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类型</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8.11.3</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类型</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3"/>
                <w:attr w:name="UnitName" w:val="C"/>
              </w:smartTagPr>
              <w:r>
                <w:rPr>
                  <w:rFonts w:ascii="宋体" w:hAnsi="宋体" w:cs="宋体" w:hint="eastAsia"/>
                  <w:kern w:val="0"/>
                  <w:szCs w:val="21"/>
                </w:rPr>
                <w:t>57.3 c</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导线的截面积</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8.11.3</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电源软电线导线的截面积</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57.3 d)</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导线的准备</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电线的固定</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新版增加风险管理内容</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电源软电线的连接</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4"/>
                <w:attr w:name="UnitName" w:val="a"/>
              </w:smartTagPr>
              <w:r>
                <w:rPr>
                  <w:rFonts w:ascii="宋体" w:hAnsi="宋体" w:cs="宋体" w:hint="eastAsia"/>
                  <w:kern w:val="0"/>
                  <w:szCs w:val="21"/>
                </w:rPr>
                <w:t>57.4 a</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电线固定用的零件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8.11.3</w:t>
              </w:r>
            </w:smartTag>
            <w:r>
              <w:rPr>
                <w:rFonts w:ascii="宋体" w:hAnsi="宋体" w:cs="宋体" w:hint="eastAsia"/>
                <w:kern w:val="0"/>
                <w:szCs w:val="21"/>
              </w:rPr>
              <w:t>.5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电线固定用零件</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新版新增防止电源软电线被推入设备或网电源连接器的要求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4"/>
                <w:attr w:name="UnitName" w:val="a"/>
              </w:smartTagPr>
              <w:r>
                <w:rPr>
                  <w:rFonts w:ascii="宋体" w:hAnsi="宋体" w:cs="宋体" w:hint="eastAsia"/>
                  <w:kern w:val="0"/>
                  <w:szCs w:val="21"/>
                </w:rPr>
                <w:t>57.4 a</w:t>
              </w:r>
            </w:smartTag>
            <w:r>
              <w:rPr>
                <w:rFonts w:ascii="宋体" w:hAnsi="宋体" w:cs="宋体" w:hint="eastAsia"/>
                <w:kern w:val="0"/>
                <w:szCs w:val="21"/>
              </w:rPr>
              <w:t>)</w:t>
            </w:r>
          </w:p>
          <w:p w:rsidR="00311D71" w:rsidRDefault="00311D71" w:rsidP="00DA2812">
            <w:pPr>
              <w:widowControl/>
              <w:rPr>
                <w:rFonts w:ascii="宋体" w:hAnsi="宋体" w:cs="宋体"/>
                <w:kern w:val="0"/>
                <w:szCs w:val="21"/>
              </w:rPr>
            </w:pPr>
            <w:r>
              <w:rPr>
                <w:rFonts w:ascii="宋体" w:hAnsi="宋体" w:cs="宋体" w:hint="eastAsia"/>
                <w:kern w:val="0"/>
                <w:szCs w:val="21"/>
              </w:rPr>
              <w:t>列项1</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“配有电源软电线的设备</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w:t>
              </w:r>
              <w:smartTag w:uri="urn:schemas-microsoft-com:office:smarttags" w:element="chmetcnv">
                <w:smartTagPr>
                  <w:attr w:name="TCSC" w:val="0"/>
                  <w:attr w:name="NumberType" w:val="1"/>
                  <w:attr w:name="Negative" w:val="False"/>
                  <w:attr w:name="HasSpace" w:val="True"/>
                  <w:attr w:name="SourceValue" w:val="3.5"/>
                  <w:attr w:name="UnitName" w:val="a"/>
                </w:smartTagPr>
                <w:r>
                  <w:rPr>
                    <w:rFonts w:ascii="宋体" w:hAnsi="宋体" w:cs="宋体" w:hint="eastAsia"/>
                    <w:kern w:val="0"/>
                    <w:szCs w:val="21"/>
                  </w:rPr>
                  <w:t>3</w:t>
                </w:r>
              </w:smartTag>
            </w:smartTag>
            <w:r>
              <w:rPr>
                <w:rFonts w:ascii="宋体" w:hAnsi="宋体" w:cs="宋体" w:hint="eastAsia"/>
                <w:kern w:val="0"/>
                <w:szCs w:val="21"/>
              </w:rPr>
              <w:t>.5 a)</w:t>
            </w:r>
          </w:p>
        </w:tc>
        <w:tc>
          <w:tcPr>
            <w:tcW w:w="1528" w:type="dxa"/>
            <w:shd w:val="clear" w:color="auto" w:fill="auto"/>
            <w:vAlign w:val="center"/>
          </w:tcPr>
          <w:p w:rsidR="00DA2812" w:rsidRDefault="00311D71"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4"/>
                <w:attr w:name="UnitName" w:val="a"/>
              </w:smartTagPr>
              <w:r>
                <w:rPr>
                  <w:rFonts w:ascii="宋体" w:hAnsi="宋体" w:cs="宋体" w:hint="eastAsia"/>
                  <w:kern w:val="0"/>
                  <w:szCs w:val="21"/>
                </w:rPr>
                <w:t>57.4 a</w:t>
              </w:r>
            </w:smartTag>
            <w:r>
              <w:rPr>
                <w:rFonts w:ascii="宋体" w:hAnsi="宋体" w:cs="宋体" w:hint="eastAsia"/>
                <w:kern w:val="0"/>
                <w:szCs w:val="21"/>
              </w:rPr>
              <w:t>)</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vAlign w:val="center"/>
          </w:tcPr>
          <w:p w:rsidR="00311D71" w:rsidRDefault="00311D71" w:rsidP="00311D71">
            <w:pPr>
              <w:rPr>
                <w:rFonts w:ascii="宋体" w:hAnsi="宋体"/>
                <w:szCs w:val="21"/>
              </w:rPr>
            </w:pPr>
            <w:r>
              <w:rPr>
                <w:rFonts w:ascii="宋体" w:hAnsi="宋体" w:cs="宋体" w:hint="eastAsia"/>
                <w:kern w:val="0"/>
                <w:szCs w:val="21"/>
              </w:rPr>
              <w:t>“供软电线固定用的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8.11.3</w:t>
              </w:r>
            </w:smartTag>
            <w:r>
              <w:rPr>
                <w:rFonts w:ascii="宋体" w:hAnsi="宋体" w:cs="宋体" w:hint="eastAsia"/>
                <w:kern w:val="0"/>
                <w:szCs w:val="21"/>
              </w:rPr>
              <w:t>.5 b)</w:t>
            </w:r>
          </w:p>
        </w:tc>
        <w:tc>
          <w:tcPr>
            <w:tcW w:w="1528" w:type="dxa"/>
            <w:shd w:val="clear" w:color="auto" w:fill="auto"/>
          </w:tcPr>
          <w:p w:rsidR="00311D71" w:rsidRDefault="00311D71" w:rsidP="00311D71">
            <w:pPr>
              <w:widowControl/>
              <w:rPr>
                <w:rFonts w:ascii="宋体" w:hAnsi="宋体" w:cs="宋体"/>
                <w:kern w:val="0"/>
                <w:szCs w:val="21"/>
              </w:rPr>
            </w:pPr>
            <w:r w:rsidRPr="00E43429">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4"/>
                <w:attr w:name="UnitName" w:val="a"/>
              </w:smartTagPr>
              <w:r>
                <w:rPr>
                  <w:rFonts w:ascii="宋体" w:hAnsi="宋体" w:cs="宋体" w:hint="eastAsia"/>
                  <w:kern w:val="0"/>
                  <w:szCs w:val="21"/>
                </w:rPr>
                <w:t>57.4 a</w:t>
              </w:r>
            </w:smartTag>
            <w:r>
              <w:rPr>
                <w:rFonts w:ascii="宋体" w:hAnsi="宋体" w:cs="宋体" w:hint="eastAsia"/>
                <w:kern w:val="0"/>
                <w:szCs w:val="21"/>
              </w:rPr>
              <w:t>)</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3</w:t>
            </w:r>
          </w:p>
        </w:tc>
        <w:tc>
          <w:tcPr>
            <w:tcW w:w="2069" w:type="dxa"/>
            <w:vAlign w:val="center"/>
          </w:tcPr>
          <w:p w:rsidR="00311D71" w:rsidRDefault="00311D71" w:rsidP="00311D71">
            <w:pPr>
              <w:rPr>
                <w:rFonts w:ascii="宋体" w:hAnsi="宋体"/>
                <w:szCs w:val="21"/>
              </w:rPr>
            </w:pPr>
            <w:r>
              <w:rPr>
                <w:rFonts w:ascii="宋体" w:hAnsi="宋体" w:cs="宋体" w:hint="eastAsia"/>
                <w:kern w:val="0"/>
                <w:szCs w:val="21"/>
              </w:rPr>
              <w:t>“电源软电线固定用的零件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w:t>
              </w:r>
              <w:smartTag w:uri="urn:schemas-microsoft-com:office:smarttags" w:element="chmetcnv">
                <w:smartTagPr>
                  <w:attr w:name="TCSC" w:val="0"/>
                  <w:attr w:name="NumberType" w:val="1"/>
                  <w:attr w:name="Negative" w:val="False"/>
                  <w:attr w:name="HasSpace" w:val="True"/>
                  <w:attr w:name="SourceValue" w:val="3.5"/>
                  <w:attr w:name="UnitName" w:val="C"/>
                </w:smartTagPr>
                <w:r>
                  <w:rPr>
                    <w:rFonts w:ascii="宋体" w:hAnsi="宋体" w:cs="宋体" w:hint="eastAsia"/>
                    <w:kern w:val="0"/>
                    <w:szCs w:val="21"/>
                  </w:rPr>
                  <w:t>3</w:t>
                </w:r>
              </w:smartTag>
            </w:smartTag>
            <w:r>
              <w:rPr>
                <w:rFonts w:ascii="宋体" w:hAnsi="宋体" w:cs="宋体" w:hint="eastAsia"/>
                <w:kern w:val="0"/>
                <w:szCs w:val="21"/>
              </w:rPr>
              <w:t>.5 c)</w:t>
            </w:r>
          </w:p>
        </w:tc>
        <w:tc>
          <w:tcPr>
            <w:tcW w:w="1528" w:type="dxa"/>
            <w:shd w:val="clear" w:color="auto" w:fill="auto"/>
          </w:tcPr>
          <w:p w:rsidR="00311D71" w:rsidRDefault="00311D71" w:rsidP="00311D71">
            <w:pPr>
              <w:widowControl/>
              <w:rPr>
                <w:rFonts w:ascii="宋体" w:hAnsi="宋体" w:cs="宋体"/>
                <w:kern w:val="0"/>
                <w:szCs w:val="21"/>
              </w:rPr>
            </w:pPr>
            <w:r w:rsidRPr="00E43429">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4"/>
                <w:attr w:name="UnitName" w:val="a"/>
              </w:smartTagPr>
              <w:r>
                <w:rPr>
                  <w:rFonts w:ascii="宋体" w:hAnsi="宋体" w:cs="宋体" w:hint="eastAsia"/>
                  <w:kern w:val="0"/>
                  <w:szCs w:val="21"/>
                </w:rPr>
                <w:t>57.4 a</w:t>
              </w:r>
            </w:smartTag>
            <w:r>
              <w:rPr>
                <w:rFonts w:ascii="宋体" w:hAnsi="宋体" w:cs="宋体" w:hint="eastAsia"/>
                <w:kern w:val="0"/>
                <w:szCs w:val="21"/>
              </w:rPr>
              <w:t>)</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4</w:t>
            </w:r>
          </w:p>
        </w:tc>
        <w:tc>
          <w:tcPr>
            <w:tcW w:w="2069" w:type="dxa"/>
            <w:vAlign w:val="center"/>
          </w:tcPr>
          <w:p w:rsidR="00311D71" w:rsidRDefault="00311D71" w:rsidP="00311D71">
            <w:pPr>
              <w:rPr>
                <w:rFonts w:ascii="宋体" w:hAnsi="宋体"/>
                <w:szCs w:val="21"/>
              </w:rPr>
            </w:pPr>
            <w:r>
              <w:rPr>
                <w:rFonts w:ascii="宋体" w:hAnsi="宋体" w:cs="宋体" w:hint="eastAsia"/>
                <w:kern w:val="0"/>
                <w:szCs w:val="21"/>
              </w:rPr>
              <w:t xml:space="preserve"> “在更换电源软电线时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8.11.3</w:t>
              </w:r>
            </w:smartTag>
            <w:r>
              <w:rPr>
                <w:rFonts w:ascii="宋体" w:hAnsi="宋体" w:cs="宋体" w:hint="eastAsia"/>
                <w:kern w:val="0"/>
                <w:szCs w:val="21"/>
              </w:rPr>
              <w:t>.5 d)</w:t>
            </w:r>
          </w:p>
        </w:tc>
        <w:tc>
          <w:tcPr>
            <w:tcW w:w="1528" w:type="dxa"/>
            <w:shd w:val="clear" w:color="auto" w:fill="auto"/>
          </w:tcPr>
          <w:p w:rsidR="00311D71" w:rsidRDefault="00311D71" w:rsidP="00311D71">
            <w:pPr>
              <w:widowControl/>
              <w:rPr>
                <w:rFonts w:ascii="宋体" w:hAnsi="宋体" w:cs="宋体"/>
                <w:kern w:val="0"/>
                <w:szCs w:val="21"/>
              </w:rPr>
            </w:pPr>
            <w:r w:rsidRPr="00E43429">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4"/>
                <w:attr w:name="UnitName" w:val="a"/>
              </w:smartTagPr>
              <w:r>
                <w:rPr>
                  <w:rFonts w:ascii="宋体" w:hAnsi="宋体" w:cs="宋体" w:hint="eastAsia"/>
                  <w:kern w:val="0"/>
                  <w:szCs w:val="21"/>
                </w:rPr>
                <w:t>57.4 a</w:t>
              </w:r>
            </w:smartTag>
            <w:r>
              <w:rPr>
                <w:rFonts w:ascii="宋体" w:hAnsi="宋体" w:cs="宋体" w:hint="eastAsia"/>
                <w:kern w:val="0"/>
                <w:szCs w:val="21"/>
              </w:rPr>
              <w:t>)</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5</w:t>
            </w:r>
          </w:p>
        </w:tc>
        <w:tc>
          <w:tcPr>
            <w:tcW w:w="2069" w:type="dxa"/>
            <w:vAlign w:val="center"/>
          </w:tcPr>
          <w:p w:rsidR="00311D71" w:rsidRDefault="00311D71" w:rsidP="00311D71">
            <w:pPr>
              <w:rPr>
                <w:rFonts w:ascii="宋体" w:hAnsi="宋体"/>
                <w:szCs w:val="21"/>
              </w:rPr>
            </w:pPr>
            <w:r>
              <w:rPr>
                <w:rFonts w:ascii="宋体" w:hAnsi="宋体" w:cs="宋体" w:hint="eastAsia"/>
                <w:kern w:val="0"/>
                <w:szCs w:val="21"/>
              </w:rPr>
              <w:t xml:space="preserve"> “电源软电线中的导线</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8.11.3</w:t>
              </w:r>
            </w:smartTag>
            <w:r>
              <w:rPr>
                <w:rFonts w:ascii="宋体" w:hAnsi="宋体" w:cs="宋体" w:hint="eastAsia"/>
                <w:kern w:val="0"/>
                <w:szCs w:val="21"/>
              </w:rPr>
              <w:t>.5 e)</w:t>
            </w:r>
          </w:p>
        </w:tc>
        <w:tc>
          <w:tcPr>
            <w:tcW w:w="1528" w:type="dxa"/>
            <w:shd w:val="clear" w:color="auto" w:fill="auto"/>
          </w:tcPr>
          <w:p w:rsidR="00311D71" w:rsidRDefault="00311D71" w:rsidP="00311D71">
            <w:pPr>
              <w:widowControl/>
              <w:rPr>
                <w:rFonts w:ascii="宋体" w:hAnsi="宋体" w:cs="宋体"/>
                <w:kern w:val="0"/>
                <w:szCs w:val="21"/>
              </w:rPr>
            </w:pPr>
            <w:r w:rsidRPr="00E43429">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4"/>
                <w:attr w:name="UnitName" w:val="a"/>
              </w:smartTagPr>
              <w:r>
                <w:rPr>
                  <w:rFonts w:ascii="宋体" w:hAnsi="宋体" w:cs="宋体" w:hint="eastAsia"/>
                  <w:kern w:val="0"/>
                  <w:szCs w:val="21"/>
                </w:rPr>
                <w:t>57.4 a</w:t>
              </w:r>
            </w:smartTag>
            <w:r>
              <w:rPr>
                <w:rFonts w:ascii="宋体" w:hAnsi="宋体" w:cs="宋体" w:hint="eastAsia"/>
                <w:kern w:val="0"/>
                <w:szCs w:val="21"/>
              </w:rPr>
              <w:t xml:space="preserve">) </w:t>
            </w:r>
          </w:p>
        </w:tc>
        <w:tc>
          <w:tcPr>
            <w:tcW w:w="2069" w:type="dxa"/>
            <w:vAlign w:val="center"/>
          </w:tcPr>
          <w:p w:rsidR="00311D71" w:rsidRDefault="00311D71" w:rsidP="00311D71">
            <w:pPr>
              <w:rPr>
                <w:rFonts w:ascii="宋体" w:hAnsi="宋体" w:cs="宋体"/>
                <w:kern w:val="0"/>
                <w:szCs w:val="21"/>
              </w:rPr>
            </w:pPr>
            <w:r>
              <w:rPr>
                <w:rFonts w:ascii="宋体" w:hAnsi="宋体" w:cs="宋体" w:hint="eastAsia"/>
                <w:kern w:val="0"/>
                <w:szCs w:val="21"/>
              </w:rPr>
              <w:t>最后一段,“应不可能将软电线过度</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w:t>
              </w:r>
              <w:smartTag w:uri="urn:schemas-microsoft-com:office:smarttags" w:element="chmetcnv">
                <w:smartTagPr>
                  <w:attr w:name="TCSC" w:val="0"/>
                  <w:attr w:name="NumberType" w:val="1"/>
                  <w:attr w:name="Negative" w:val="False"/>
                  <w:attr w:name="HasSpace" w:val="True"/>
                  <w:attr w:name="SourceValue" w:val="3.5"/>
                  <w:attr w:name="UnitName" w:val="F"/>
                </w:smartTagPr>
                <w:r>
                  <w:rPr>
                    <w:rFonts w:ascii="宋体" w:hAnsi="宋体" w:cs="宋体" w:hint="eastAsia"/>
                    <w:kern w:val="0"/>
                    <w:szCs w:val="21"/>
                  </w:rPr>
                  <w:t>3</w:t>
                </w:r>
              </w:smartTag>
            </w:smartTag>
            <w:r>
              <w:rPr>
                <w:rFonts w:ascii="宋体" w:hAnsi="宋体" w:cs="宋体" w:hint="eastAsia"/>
                <w:kern w:val="0"/>
                <w:szCs w:val="21"/>
              </w:rPr>
              <w:t>.5 f)</w:t>
            </w:r>
          </w:p>
        </w:tc>
        <w:tc>
          <w:tcPr>
            <w:tcW w:w="1528" w:type="dxa"/>
            <w:shd w:val="clear" w:color="auto" w:fill="auto"/>
          </w:tcPr>
          <w:p w:rsidR="00311D71" w:rsidRDefault="00311D71" w:rsidP="00311D71">
            <w:pPr>
              <w:widowControl/>
              <w:rPr>
                <w:rFonts w:ascii="宋体" w:hAnsi="宋体" w:cs="宋体"/>
                <w:kern w:val="0"/>
                <w:szCs w:val="21"/>
              </w:rPr>
            </w:pPr>
            <w:r w:rsidRPr="00E43429">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57.4 b)</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软电线的防护套</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8.11.3</w:t>
              </w:r>
            </w:smartTag>
            <w:r>
              <w:rPr>
                <w:rFonts w:ascii="宋体" w:hAnsi="宋体" w:cs="宋体" w:hint="eastAsia"/>
                <w:kern w:val="0"/>
                <w:szCs w:val="21"/>
              </w:rPr>
              <w:t>.6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软电线防护套</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w:t>
            </w:r>
            <w:r>
              <w:rPr>
                <w:rFonts w:ascii="宋体" w:hAnsi="宋体" w:cs="宋体"/>
                <w:szCs w:val="21"/>
              </w:rPr>
              <w:t>GB 4706.1-2005</w:t>
            </w:r>
            <w:r>
              <w:rPr>
                <w:rFonts w:ascii="宋体" w:hAnsi="宋体" w:cs="宋体" w:hint="eastAsia"/>
                <w:kern w:val="0"/>
                <w:szCs w:val="21"/>
              </w:rPr>
              <w:t>的描述</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4"/>
                <w:attr w:name="UnitName" w:val="C"/>
              </w:smartTagPr>
              <w:r>
                <w:rPr>
                  <w:rFonts w:ascii="宋体" w:hAnsi="宋体" w:cs="宋体" w:hint="eastAsia"/>
                  <w:kern w:val="0"/>
                  <w:szCs w:val="21"/>
                </w:rPr>
                <w:t>57.4 c</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便于连接</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r>
              <w:rPr>
                <w:rFonts w:ascii="宋体" w:hAnsi="宋体" w:cs="宋体" w:hint="eastAsia"/>
                <w:kern w:val="0"/>
                <w:szCs w:val="21"/>
              </w:rPr>
              <w:t>.5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便于连接</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57.5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网电源接线端子装置和网电源部分的布线</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网电源接线端子装置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5"/>
                <w:attr w:name="UnitName" w:val="a"/>
              </w:smartTagPr>
              <w:r>
                <w:rPr>
                  <w:rFonts w:ascii="宋体" w:hAnsi="宋体" w:cs="宋体" w:hint="eastAsia"/>
                  <w:kern w:val="0"/>
                  <w:szCs w:val="21"/>
                </w:rPr>
                <w:t>57.5 a</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网电源接线端子的通用要求</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网电源接线端子装置的通用要求</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57.5 b)</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网电源接线端子的布置</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网电源接线端子装置的布置</w:t>
            </w:r>
          </w:p>
        </w:tc>
        <w:tc>
          <w:tcPr>
            <w:tcW w:w="3325"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57.5 b)</w:t>
            </w:r>
          </w:p>
          <w:p w:rsidR="00311D71" w:rsidRDefault="00311D71" w:rsidP="00311D71">
            <w:pPr>
              <w:widowControl/>
              <w:rPr>
                <w:rFonts w:ascii="宋体" w:hAnsi="宋体" w:cs="宋体"/>
                <w:kern w:val="0"/>
                <w:szCs w:val="21"/>
              </w:rPr>
            </w:pPr>
            <w:r>
              <w:rPr>
                <w:rFonts w:ascii="宋体" w:hAnsi="宋体" w:cs="宋体" w:hint="eastAsia"/>
                <w:kern w:val="0"/>
                <w:szCs w:val="21"/>
              </w:rPr>
              <w:t>列项1</w:t>
            </w:r>
          </w:p>
        </w:tc>
        <w:tc>
          <w:tcPr>
            <w:tcW w:w="2069" w:type="dxa"/>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“有可重新接线的软电线</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w:t>
              </w:r>
              <w:smartTag w:uri="urn:schemas-microsoft-com:office:smarttags" w:element="chmetcnv">
                <w:smartTagPr>
                  <w:attr w:name="TCSC" w:val="0"/>
                  <w:attr w:name="NumberType" w:val="1"/>
                  <w:attr w:name="Negative" w:val="False"/>
                  <w:attr w:name="HasSpace" w:val="True"/>
                  <w:attr w:name="SourceValue" w:val="4.2"/>
                  <w:attr w:name="UnitName" w:val="a"/>
                </w:smartTagPr>
                <w:r>
                  <w:rPr>
                    <w:rFonts w:ascii="宋体" w:hAnsi="宋体" w:cs="宋体" w:hint="eastAsia"/>
                    <w:kern w:val="0"/>
                    <w:szCs w:val="21"/>
                  </w:rPr>
                  <w:t>4</w:t>
                </w:r>
              </w:smartTag>
            </w:smartTag>
            <w:r>
              <w:rPr>
                <w:rFonts w:ascii="宋体" w:hAnsi="宋体" w:cs="宋体" w:hint="eastAsia"/>
                <w:kern w:val="0"/>
                <w:szCs w:val="21"/>
              </w:rPr>
              <w:t>.2 a)</w:t>
            </w:r>
          </w:p>
        </w:tc>
        <w:tc>
          <w:tcPr>
            <w:tcW w:w="1528" w:type="dxa"/>
            <w:shd w:val="clear" w:color="auto" w:fill="auto"/>
          </w:tcPr>
          <w:p w:rsidR="00311D71" w:rsidRDefault="00311D71" w:rsidP="00311D71">
            <w:pPr>
              <w:widowControl/>
              <w:rPr>
                <w:rFonts w:ascii="宋体" w:hAnsi="宋体" w:cs="宋体"/>
                <w:kern w:val="0"/>
                <w:szCs w:val="21"/>
              </w:rPr>
            </w:pPr>
            <w:r w:rsidRPr="00B652AA">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57.5 b)</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vAlign w:val="center"/>
          </w:tcPr>
          <w:p w:rsidR="00311D71" w:rsidRDefault="00311D71" w:rsidP="00311D71">
            <w:pPr>
              <w:rPr>
                <w:rFonts w:ascii="宋体" w:hAnsi="宋体"/>
                <w:szCs w:val="21"/>
              </w:rPr>
            </w:pPr>
            <w:r>
              <w:rPr>
                <w:rFonts w:ascii="宋体" w:hAnsi="宋体" w:cs="宋体" w:hint="eastAsia"/>
                <w:kern w:val="0"/>
                <w:szCs w:val="21"/>
              </w:rPr>
              <w:t>“关于保护接地导线</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r>
              <w:rPr>
                <w:rFonts w:ascii="宋体" w:hAnsi="宋体" w:cs="宋体" w:hint="eastAsia"/>
                <w:kern w:val="0"/>
                <w:szCs w:val="21"/>
              </w:rPr>
              <w:t>.2 b)</w:t>
            </w:r>
          </w:p>
        </w:tc>
        <w:tc>
          <w:tcPr>
            <w:tcW w:w="1528" w:type="dxa"/>
            <w:shd w:val="clear" w:color="auto" w:fill="auto"/>
          </w:tcPr>
          <w:p w:rsidR="00311D71" w:rsidRDefault="00311D71" w:rsidP="00311D71">
            <w:pPr>
              <w:widowControl/>
              <w:rPr>
                <w:rFonts w:ascii="宋体" w:hAnsi="宋体" w:cs="宋体"/>
                <w:kern w:val="0"/>
                <w:szCs w:val="21"/>
              </w:rPr>
            </w:pPr>
            <w:r w:rsidRPr="00B652AA">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57.5 b)</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3</w:t>
            </w:r>
          </w:p>
        </w:tc>
        <w:tc>
          <w:tcPr>
            <w:tcW w:w="2069" w:type="dxa"/>
            <w:vAlign w:val="center"/>
          </w:tcPr>
          <w:p w:rsidR="00311D71" w:rsidRDefault="00311D71" w:rsidP="00311D71">
            <w:pPr>
              <w:rPr>
                <w:rFonts w:ascii="宋体" w:hAnsi="宋体"/>
                <w:szCs w:val="21"/>
              </w:rPr>
            </w:pPr>
            <w:r>
              <w:rPr>
                <w:rFonts w:ascii="宋体" w:hAnsi="宋体" w:cs="宋体" w:hint="eastAsia"/>
                <w:kern w:val="0"/>
                <w:szCs w:val="21"/>
              </w:rPr>
              <w:t>“关于网电源接线端子装置</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w:t>
              </w:r>
              <w:smartTag w:uri="urn:schemas-microsoft-com:office:smarttags" w:element="chmetcnv">
                <w:smartTagPr>
                  <w:attr w:name="TCSC" w:val="0"/>
                  <w:attr w:name="NumberType" w:val="1"/>
                  <w:attr w:name="Negative" w:val="False"/>
                  <w:attr w:name="HasSpace" w:val="True"/>
                  <w:attr w:name="SourceValue" w:val="4.2"/>
                  <w:attr w:name="UnitName" w:val="C"/>
                </w:smartTagPr>
                <w:r>
                  <w:rPr>
                    <w:rFonts w:ascii="宋体" w:hAnsi="宋体" w:cs="宋体" w:hint="eastAsia"/>
                    <w:kern w:val="0"/>
                    <w:szCs w:val="21"/>
                  </w:rPr>
                  <w:t>4</w:t>
                </w:r>
              </w:smartTag>
            </w:smartTag>
            <w:r>
              <w:rPr>
                <w:rFonts w:ascii="宋体" w:hAnsi="宋体" w:cs="宋体" w:hint="eastAsia"/>
                <w:kern w:val="0"/>
                <w:szCs w:val="21"/>
              </w:rPr>
              <w:t>.2 c)</w:t>
            </w:r>
          </w:p>
        </w:tc>
        <w:tc>
          <w:tcPr>
            <w:tcW w:w="1528" w:type="dxa"/>
            <w:shd w:val="clear" w:color="auto" w:fill="auto"/>
          </w:tcPr>
          <w:p w:rsidR="00311D71" w:rsidRDefault="00311D71" w:rsidP="00311D71">
            <w:pPr>
              <w:widowControl/>
              <w:rPr>
                <w:rFonts w:ascii="宋体" w:hAnsi="宋体" w:cs="宋体"/>
                <w:kern w:val="0"/>
                <w:szCs w:val="21"/>
              </w:rPr>
            </w:pPr>
            <w:r w:rsidRPr="00B652AA">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57.5 b)</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4</w:t>
            </w:r>
          </w:p>
        </w:tc>
        <w:tc>
          <w:tcPr>
            <w:tcW w:w="2069" w:type="dxa"/>
            <w:vAlign w:val="center"/>
          </w:tcPr>
          <w:p w:rsidR="00311D71" w:rsidRDefault="00311D71" w:rsidP="00311D71">
            <w:pPr>
              <w:rPr>
                <w:rFonts w:ascii="宋体" w:hAnsi="宋体"/>
                <w:szCs w:val="21"/>
              </w:rPr>
            </w:pPr>
            <w:r>
              <w:rPr>
                <w:rFonts w:ascii="宋体" w:hAnsi="宋体" w:cs="宋体" w:hint="eastAsia"/>
                <w:kern w:val="0"/>
                <w:szCs w:val="21"/>
              </w:rPr>
              <w:t>“即便网电源接线端子装置</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r>
              <w:rPr>
                <w:rFonts w:ascii="宋体" w:hAnsi="宋体" w:cs="宋体" w:hint="eastAsia"/>
                <w:kern w:val="0"/>
                <w:szCs w:val="21"/>
              </w:rPr>
              <w:t>.2 d)</w:t>
            </w:r>
          </w:p>
        </w:tc>
        <w:tc>
          <w:tcPr>
            <w:tcW w:w="1528" w:type="dxa"/>
            <w:shd w:val="clear" w:color="auto" w:fill="auto"/>
          </w:tcPr>
          <w:p w:rsidR="00311D71" w:rsidRDefault="00311D71" w:rsidP="00311D71">
            <w:pPr>
              <w:widowControl/>
              <w:rPr>
                <w:rFonts w:ascii="宋体" w:hAnsi="宋体" w:cs="宋体"/>
                <w:kern w:val="0"/>
                <w:szCs w:val="21"/>
              </w:rPr>
            </w:pPr>
            <w:r w:rsidRPr="00B652AA">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57.5 b)</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5</w:t>
            </w:r>
          </w:p>
        </w:tc>
        <w:tc>
          <w:tcPr>
            <w:tcW w:w="2069" w:type="dxa"/>
            <w:vAlign w:val="center"/>
          </w:tcPr>
          <w:p w:rsidR="00311D71" w:rsidRDefault="00311D71" w:rsidP="00311D71">
            <w:pPr>
              <w:rPr>
                <w:rFonts w:ascii="宋体" w:hAnsi="宋体"/>
                <w:szCs w:val="21"/>
              </w:rPr>
            </w:pPr>
            <w:r>
              <w:rPr>
                <w:rFonts w:ascii="宋体" w:hAnsi="宋体" w:cs="宋体" w:hint="eastAsia"/>
                <w:kern w:val="0"/>
                <w:szCs w:val="21"/>
              </w:rPr>
              <w:t xml:space="preserve"> “网电源接线端子装置应</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r>
              <w:rPr>
                <w:rFonts w:ascii="宋体" w:hAnsi="宋体" w:cs="宋体" w:hint="eastAsia"/>
                <w:kern w:val="0"/>
                <w:szCs w:val="21"/>
              </w:rPr>
              <w:t>.2 e)</w:t>
            </w:r>
          </w:p>
        </w:tc>
        <w:tc>
          <w:tcPr>
            <w:tcW w:w="1528" w:type="dxa"/>
            <w:shd w:val="clear" w:color="auto" w:fill="auto"/>
          </w:tcPr>
          <w:p w:rsidR="00311D71" w:rsidRDefault="00311D71" w:rsidP="00311D71">
            <w:pPr>
              <w:widowControl/>
              <w:rPr>
                <w:rFonts w:ascii="宋体" w:hAnsi="宋体" w:cs="宋体"/>
                <w:kern w:val="0"/>
                <w:szCs w:val="21"/>
              </w:rPr>
            </w:pPr>
            <w:r w:rsidRPr="00B652AA">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5"/>
                <w:attr w:name="UnitName" w:val="C"/>
              </w:smartTagPr>
              <w:r>
                <w:rPr>
                  <w:rFonts w:ascii="宋体" w:hAnsi="宋体" w:cs="宋体" w:hint="eastAsia"/>
                  <w:kern w:val="0"/>
                  <w:szCs w:val="21"/>
                </w:rPr>
                <w:t>57.5 c</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网电源接线端子的固定</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网电源接线端子的固定</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57.5 d)</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与网电源接线端子的连接</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8.11.4</w:t>
              </w:r>
            </w:smartTag>
            <w:r>
              <w:rPr>
                <w:rFonts w:ascii="宋体" w:hAnsi="宋体" w:cs="宋体" w:hint="eastAsia"/>
                <w:kern w:val="0"/>
                <w:szCs w:val="21"/>
              </w:rPr>
              <w:t>.4</w:t>
            </w:r>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与网电源接线端子的连接</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516"/>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57.5 d)</w:t>
            </w:r>
          </w:p>
          <w:p w:rsidR="00311D71" w:rsidRDefault="00311D71" w:rsidP="00DA2812">
            <w:pPr>
              <w:widowControl/>
              <w:rPr>
                <w:rFonts w:ascii="宋体" w:hAnsi="宋体" w:cs="宋体"/>
                <w:kern w:val="0"/>
                <w:szCs w:val="21"/>
              </w:rPr>
            </w:pPr>
            <w:r>
              <w:rPr>
                <w:rFonts w:ascii="宋体" w:hAnsi="宋体" w:cs="宋体" w:hint="eastAsia"/>
                <w:kern w:val="0"/>
                <w:szCs w:val="21"/>
              </w:rPr>
              <w:t>列项1</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 xml:space="preserve"> “对于用夹紧方法连接</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70"/>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57.5 d)</w:t>
            </w:r>
          </w:p>
          <w:p w:rsidR="00311D71" w:rsidRDefault="00311D71"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“对电源软电线和可</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57.5 e)</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布线的固定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网电源熔断器和过流释放器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网电源熔断器和过流释放器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新版增加不配熔断器、过流释放器的前提条件，增加分断能力的要求，增加文档要求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57.7</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网电源部分中干扰抑制器的位置，无通用要求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网电源部分的布线</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8.11.6</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网电源部分的内部布线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新版增加设备电源输入插口到保护装置之间布线的要求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8"/>
                <w:attr w:name="UnitName" w:val="a"/>
              </w:smartTagPr>
              <w:r>
                <w:rPr>
                  <w:rFonts w:ascii="宋体" w:hAnsi="宋体" w:cs="宋体" w:hint="eastAsia"/>
                  <w:kern w:val="0"/>
                  <w:szCs w:val="21"/>
                </w:rPr>
                <w:t>57.8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绝缘</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57.8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截面积</w:t>
            </w:r>
            <w:r>
              <w:rPr>
                <w:rFonts w:ascii="宋体" w:hAnsi="宋体" w:cs="宋体"/>
                <w:kern w:val="0"/>
                <w:szCs w:val="21"/>
              </w:rPr>
              <w:t>”</w:t>
            </w:r>
            <w:r>
              <w:rPr>
                <w:rFonts w:ascii="宋体" w:hAnsi="宋体" w:cs="宋体" w:hint="eastAsia"/>
                <w:kern w:val="0"/>
                <w:szCs w:val="21"/>
              </w:rPr>
              <w:t>，删除标题</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8.11.6</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网电源部分的内部布线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新版增加设备电源输入插口到保护装置之间布线的要求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57.8 b)</w:t>
            </w:r>
          </w:p>
          <w:p w:rsidR="00311D71" w:rsidRDefault="00311D71" w:rsidP="00DA2812">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“网电源接线端子装置至</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11.6"/>
                  <w:attr w:name="UnitName" w:val="a"/>
                </w:smartTagPr>
                <w:r>
                  <w:rPr>
                    <w:rFonts w:ascii="宋体" w:hAnsi="宋体" w:cs="宋体" w:hint="eastAsia"/>
                    <w:kern w:val="0"/>
                    <w:szCs w:val="21"/>
                  </w:rPr>
                  <w:t>11.6 a</w:t>
                </w:r>
              </w:smartTag>
            </w:smartTag>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57.8 b)</w:t>
            </w:r>
          </w:p>
          <w:p w:rsidR="00311D71" w:rsidRDefault="00311D71"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“网电源部分其他布线</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8.11.6</w:t>
              </w:r>
            </w:smartTag>
            <w:r>
              <w:rPr>
                <w:rFonts w:ascii="宋体" w:hAnsi="宋体" w:cs="宋体" w:hint="eastAsia"/>
                <w:kern w:val="0"/>
                <w:szCs w:val="21"/>
              </w:rPr>
              <w:t xml:space="preserve"> 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网电源变压器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15.5</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ME设备的网电源变压器和符合8.5隔离的变压器</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过热</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15.5.1</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过热</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w:t>
            </w:r>
            <w:smartTag w:uri="urn:schemas-microsoft-com:office:smarttags" w:element="chmetcnv">
              <w:smartTagPr>
                <w:attr w:name="TCSC" w:val="0"/>
                <w:attr w:name="NumberType" w:val="1"/>
                <w:attr w:name="Negative" w:val="False"/>
                <w:attr w:name="HasSpace" w:val="True"/>
                <w:attr w:name="SourceValue" w:val="9.1"/>
                <w:attr w:name="UnitName" w:val="a"/>
              </w:smartTagPr>
              <w:r>
                <w:rPr>
                  <w:rFonts w:ascii="宋体" w:hAnsi="宋体" w:cs="宋体" w:hint="eastAsia"/>
                  <w:kern w:val="0"/>
                  <w:szCs w:val="21"/>
                </w:rPr>
                <w:t>9.1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短路</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15.5.1</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短路试验</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新版对未进行倍频倍压试验的变压器的短路试验分别给出要求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57.9.1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过载</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15.5.1</w:t>
              </w:r>
            </w:smartTag>
            <w:r>
              <w:rPr>
                <w:rFonts w:ascii="宋体" w:hAnsi="宋体" w:cs="宋体" w:hint="eastAsia"/>
                <w:kern w:val="0"/>
                <w:szCs w:val="21"/>
              </w:rPr>
              <w:t>.3</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过载试验</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新版对于多个保护装置可进行多次过载试验以评估最不利的试验情况。对于动作电流不确定，和确定动作电流而保护装置的不同情况，分别给出了试验要求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57.9.1 b)</w:t>
            </w:r>
          </w:p>
          <w:p w:rsidR="00311D71" w:rsidRDefault="00311D71" w:rsidP="00DA2812">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“按第42章规定的</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w:t>
              </w:r>
              <w:smartTag w:uri="urn:schemas-microsoft-com:office:smarttags" w:element="chmetcnv">
                <w:smartTagPr>
                  <w:attr w:name="TCSC" w:val="0"/>
                  <w:attr w:name="NumberType" w:val="1"/>
                  <w:attr w:name="Negative" w:val="False"/>
                  <w:attr w:name="HasSpace" w:val="True"/>
                  <w:attr w:name="SourceValue" w:val="1.3"/>
                  <w:attr w:name="UnitName" w:val="a"/>
                </w:smartTagPr>
                <w:r>
                  <w:rPr>
                    <w:rFonts w:ascii="宋体" w:hAnsi="宋体" w:cs="宋体" w:hint="eastAsia"/>
                    <w:kern w:val="0"/>
                    <w:szCs w:val="21"/>
                  </w:rPr>
                  <w:t>1</w:t>
                </w:r>
              </w:smartTag>
            </w:smartTag>
            <w:r>
              <w:rPr>
                <w:rFonts w:ascii="宋体" w:hAnsi="宋体" w:cs="宋体" w:hint="eastAsia"/>
                <w:kern w:val="0"/>
                <w:szCs w:val="21"/>
              </w:rPr>
              <w:t>.3 a)</w:t>
            </w:r>
          </w:p>
        </w:tc>
        <w:tc>
          <w:tcPr>
            <w:tcW w:w="1528" w:type="dxa"/>
            <w:shd w:val="clear" w:color="auto" w:fill="auto"/>
            <w:vAlign w:val="center"/>
          </w:tcPr>
          <w:p w:rsidR="00DA2812" w:rsidRDefault="00311D71"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57.9.1 b)</w:t>
            </w:r>
          </w:p>
          <w:p w:rsidR="00311D71" w:rsidRDefault="00311D71"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“供电电压保持在90%...” ，删除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57.9.1 b)</w:t>
            </w:r>
          </w:p>
          <w:p w:rsidR="00311D71" w:rsidRDefault="00311D71"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“轮流对每一绕组或抽头</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w:t>
              </w:r>
              <w:smartTag w:uri="urn:schemas-microsoft-com:office:smarttags" w:element="chmetcnv">
                <w:smartTagPr>
                  <w:attr w:name="TCSC" w:val="0"/>
                  <w:attr w:name="NumberType" w:val="1"/>
                  <w:attr w:name="Negative" w:val="False"/>
                  <w:attr w:name="HasSpace" w:val="True"/>
                  <w:attr w:name="SourceValue" w:val="1.3"/>
                  <w:attr w:name="UnitName" w:val="a"/>
                </w:smartTagPr>
                <w:r>
                  <w:rPr>
                    <w:rFonts w:ascii="宋体" w:hAnsi="宋体" w:cs="宋体" w:hint="eastAsia"/>
                    <w:kern w:val="0"/>
                    <w:szCs w:val="21"/>
                  </w:rPr>
                  <w:t>1</w:t>
                </w:r>
              </w:smartTag>
            </w:smartTag>
            <w:r>
              <w:rPr>
                <w:rFonts w:ascii="宋体" w:hAnsi="宋体" w:cs="宋体" w:hint="eastAsia"/>
                <w:kern w:val="0"/>
                <w:szCs w:val="21"/>
              </w:rPr>
              <w:t>.3 a)</w:t>
            </w:r>
          </w:p>
        </w:tc>
        <w:tc>
          <w:tcPr>
            <w:tcW w:w="1528" w:type="dxa"/>
            <w:shd w:val="clear" w:color="auto" w:fill="auto"/>
            <w:vAlign w:val="center"/>
          </w:tcPr>
          <w:p w:rsidR="00DA2812" w:rsidRDefault="00311D71"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57.9.1 b)</w:t>
            </w:r>
          </w:p>
          <w:p w:rsidR="00311D71" w:rsidRDefault="00311D71" w:rsidP="00DA2812">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“按下述要求对变压器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15.5.1</w:t>
              </w:r>
            </w:smartTag>
            <w:r>
              <w:rPr>
                <w:rFonts w:ascii="宋体" w:hAnsi="宋体" w:cs="宋体" w:hint="eastAsia"/>
                <w:kern w:val="0"/>
                <w:szCs w:val="21"/>
              </w:rPr>
              <w:t>.3 b)</w:t>
            </w:r>
          </w:p>
        </w:tc>
        <w:tc>
          <w:tcPr>
            <w:tcW w:w="1528" w:type="dxa"/>
            <w:shd w:val="clear" w:color="auto" w:fill="auto"/>
            <w:vAlign w:val="center"/>
          </w:tcPr>
          <w:p w:rsidR="00DA2812" w:rsidRDefault="00311D71"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电介质强度</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电介质强度</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57.9.2</w:t>
            </w:r>
          </w:p>
          <w:p w:rsidR="00311D71" w:rsidRDefault="00311D71" w:rsidP="00311D71">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 xml:space="preserve"> “任一绕组的额定电压不超过500V</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w:t>
              </w:r>
              <w:smartTag w:uri="urn:schemas-microsoft-com:office:smarttags" w:element="chmetcnv">
                <w:smartTagPr>
                  <w:attr w:name="TCSC" w:val="0"/>
                  <w:attr w:name="NumberType" w:val="1"/>
                  <w:attr w:name="Negative" w:val="False"/>
                  <w:attr w:name="HasSpace" w:val="True"/>
                  <w:attr w:name="SourceValue" w:val="5.2"/>
                  <w:attr w:name="UnitName" w:val="a"/>
                </w:smartTagPr>
                <w:r>
                  <w:rPr>
                    <w:rFonts w:ascii="宋体" w:hAnsi="宋体" w:cs="宋体" w:hint="eastAsia"/>
                    <w:kern w:val="0"/>
                    <w:szCs w:val="21"/>
                  </w:rPr>
                  <w:t>5.2 a</w:t>
                </w:r>
              </w:smartTag>
            </w:smartTag>
            <w:r>
              <w:rPr>
                <w:rFonts w:ascii="宋体" w:hAnsi="宋体" w:cs="宋体" w:hint="eastAsia"/>
                <w:kern w:val="0"/>
                <w:szCs w:val="21"/>
              </w:rPr>
              <w:t>)</w:t>
            </w:r>
          </w:p>
        </w:tc>
        <w:tc>
          <w:tcPr>
            <w:tcW w:w="1528" w:type="dxa"/>
            <w:shd w:val="clear" w:color="auto" w:fill="auto"/>
          </w:tcPr>
          <w:p w:rsidR="00311D71" w:rsidRDefault="00311D71" w:rsidP="00311D71">
            <w:pPr>
              <w:widowControl/>
              <w:rPr>
                <w:rFonts w:ascii="宋体" w:hAnsi="宋体" w:cs="宋体"/>
                <w:kern w:val="0"/>
                <w:szCs w:val="21"/>
              </w:rPr>
            </w:pPr>
            <w:r w:rsidRPr="00FB3DC3">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57.9.2</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2</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 xml:space="preserve"> “任一绕组的额定电压超过500V</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15.5.2</w:t>
              </w:r>
            </w:smartTag>
            <w:r>
              <w:rPr>
                <w:rFonts w:ascii="宋体" w:hAnsi="宋体" w:cs="宋体" w:hint="eastAsia"/>
                <w:kern w:val="0"/>
                <w:szCs w:val="21"/>
              </w:rPr>
              <w:t xml:space="preserve"> b)</w:t>
            </w:r>
          </w:p>
        </w:tc>
        <w:tc>
          <w:tcPr>
            <w:tcW w:w="1528" w:type="dxa"/>
            <w:shd w:val="clear" w:color="auto" w:fill="auto"/>
          </w:tcPr>
          <w:p w:rsidR="00311D71" w:rsidRDefault="00311D71" w:rsidP="00311D71">
            <w:pPr>
              <w:widowControl/>
              <w:rPr>
                <w:rFonts w:ascii="宋体" w:hAnsi="宋体" w:cs="宋体"/>
                <w:kern w:val="0"/>
                <w:szCs w:val="21"/>
              </w:rPr>
            </w:pPr>
            <w:r w:rsidRPr="00FB3DC3">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57.9.2</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3</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 xml:space="preserve"> “三相变压器可用三相</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15.5.2</w:t>
              </w:r>
            </w:smartTag>
            <w:r>
              <w:rPr>
                <w:rFonts w:ascii="宋体" w:hAnsi="宋体" w:cs="宋体" w:hint="eastAsia"/>
                <w:kern w:val="0"/>
                <w:szCs w:val="21"/>
              </w:rPr>
              <w:t>列项1</w:t>
            </w:r>
          </w:p>
        </w:tc>
        <w:tc>
          <w:tcPr>
            <w:tcW w:w="1528" w:type="dxa"/>
            <w:shd w:val="clear" w:color="auto" w:fill="auto"/>
          </w:tcPr>
          <w:p w:rsidR="00311D71" w:rsidRDefault="00311D71" w:rsidP="00311D71">
            <w:pPr>
              <w:widowControl/>
              <w:rPr>
                <w:rFonts w:ascii="宋体" w:hAnsi="宋体" w:cs="宋体"/>
                <w:kern w:val="0"/>
                <w:szCs w:val="21"/>
              </w:rPr>
            </w:pPr>
            <w:r w:rsidRPr="00FB3DC3">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57.9.2</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4</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“关于铁芯以及初、次级</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15.5.2</w:t>
              </w:r>
            </w:smartTag>
            <w:r>
              <w:rPr>
                <w:rFonts w:ascii="宋体" w:hAnsi="宋体" w:cs="宋体" w:hint="eastAsia"/>
                <w:kern w:val="0"/>
                <w:szCs w:val="21"/>
              </w:rPr>
              <w:t>列项2</w:t>
            </w:r>
          </w:p>
        </w:tc>
        <w:tc>
          <w:tcPr>
            <w:tcW w:w="1528" w:type="dxa"/>
            <w:shd w:val="clear" w:color="auto" w:fill="auto"/>
          </w:tcPr>
          <w:p w:rsidR="00311D71" w:rsidRDefault="00311D71" w:rsidP="00311D71">
            <w:pPr>
              <w:widowControl/>
              <w:rPr>
                <w:rFonts w:ascii="宋体" w:hAnsi="宋体" w:cs="宋体"/>
                <w:kern w:val="0"/>
                <w:szCs w:val="21"/>
              </w:rPr>
            </w:pPr>
            <w:r w:rsidRPr="00FB3DC3">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57.9.2</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5</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“试验时，所有不打算与供电网</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15.5.2</w:t>
              </w:r>
            </w:smartTag>
            <w:r>
              <w:rPr>
                <w:rFonts w:ascii="宋体" w:hAnsi="宋体" w:cs="宋体" w:hint="eastAsia"/>
                <w:kern w:val="0"/>
                <w:szCs w:val="21"/>
              </w:rPr>
              <w:t>列项3</w:t>
            </w:r>
          </w:p>
        </w:tc>
        <w:tc>
          <w:tcPr>
            <w:tcW w:w="1528" w:type="dxa"/>
            <w:shd w:val="clear" w:color="auto" w:fill="auto"/>
          </w:tcPr>
          <w:p w:rsidR="00311D71" w:rsidRDefault="00311D71" w:rsidP="00311D71">
            <w:pPr>
              <w:widowControl/>
              <w:rPr>
                <w:rFonts w:ascii="宋体" w:hAnsi="宋体" w:cs="宋体"/>
                <w:kern w:val="0"/>
                <w:szCs w:val="21"/>
              </w:rPr>
            </w:pPr>
            <w:r w:rsidRPr="00FB3DC3">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57.9.2</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6</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“开始应施加不超过一半</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15.5.2</w:t>
              </w:r>
            </w:smartTag>
            <w:r>
              <w:rPr>
                <w:rFonts w:ascii="宋体" w:hAnsi="宋体" w:cs="宋体" w:hint="eastAsia"/>
                <w:kern w:val="0"/>
                <w:szCs w:val="21"/>
              </w:rPr>
              <w:t>列项4</w:t>
            </w:r>
          </w:p>
        </w:tc>
        <w:tc>
          <w:tcPr>
            <w:tcW w:w="1528" w:type="dxa"/>
            <w:shd w:val="clear" w:color="auto" w:fill="auto"/>
          </w:tcPr>
          <w:p w:rsidR="00311D71" w:rsidRDefault="00311D71" w:rsidP="00311D71">
            <w:pPr>
              <w:widowControl/>
              <w:rPr>
                <w:rFonts w:ascii="宋体" w:hAnsi="宋体" w:cs="宋体"/>
                <w:kern w:val="0"/>
                <w:szCs w:val="21"/>
              </w:rPr>
            </w:pPr>
            <w:r w:rsidRPr="00FB3DC3">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lastRenderedPageBreak/>
              <w:t>57.9.2</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7</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 xml:space="preserve"> “不再谐振频率下进行</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15.5.2</w:t>
              </w:r>
            </w:smartTag>
            <w:r>
              <w:rPr>
                <w:rFonts w:ascii="宋体" w:hAnsi="宋体" w:cs="宋体" w:hint="eastAsia"/>
                <w:kern w:val="0"/>
                <w:szCs w:val="21"/>
              </w:rPr>
              <w:t>列项5</w:t>
            </w:r>
          </w:p>
        </w:tc>
        <w:tc>
          <w:tcPr>
            <w:tcW w:w="1528" w:type="dxa"/>
            <w:shd w:val="clear" w:color="auto" w:fill="auto"/>
          </w:tcPr>
          <w:p w:rsidR="00311D71" w:rsidRDefault="00311D71" w:rsidP="00311D71">
            <w:pPr>
              <w:widowControl/>
              <w:rPr>
                <w:rFonts w:ascii="宋体" w:hAnsi="宋体" w:cs="宋体"/>
                <w:kern w:val="0"/>
                <w:szCs w:val="21"/>
              </w:rPr>
            </w:pPr>
            <w:r w:rsidRPr="00FB3DC3">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57.9.2</w:t>
            </w:r>
          </w:p>
          <w:p w:rsidR="00311D71" w:rsidRDefault="00311D71" w:rsidP="00311D71">
            <w:pPr>
              <w:widowControl/>
              <w:rPr>
                <w:rFonts w:ascii="宋体" w:hAnsi="宋体" w:cs="宋体"/>
                <w:kern w:val="0"/>
                <w:szCs w:val="21"/>
              </w:rPr>
            </w:pPr>
            <w:r>
              <w:rPr>
                <w:rFonts w:ascii="宋体" w:hAnsi="宋体" w:cs="宋体" w:hint="eastAsia"/>
                <w:kern w:val="0"/>
                <w:szCs w:val="21"/>
              </w:rPr>
              <w:t>列项</w:t>
            </w:r>
            <w:r>
              <w:rPr>
                <w:rFonts w:ascii="宋体" w:hAnsi="宋体" w:cs="宋体"/>
                <w:kern w:val="0"/>
                <w:szCs w:val="21"/>
              </w:rPr>
              <w:t>8</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 xml:space="preserve"> “试验时，绝缘的任何部分不应</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15.5.2</w:t>
              </w:r>
            </w:smartTag>
            <w:r>
              <w:rPr>
                <w:rFonts w:ascii="宋体" w:hAnsi="宋体" w:cs="宋体" w:hint="eastAsia"/>
                <w:kern w:val="0"/>
                <w:szCs w:val="21"/>
              </w:rPr>
              <w:t>符合性</w:t>
            </w:r>
          </w:p>
        </w:tc>
        <w:tc>
          <w:tcPr>
            <w:tcW w:w="1528" w:type="dxa"/>
            <w:shd w:val="clear" w:color="auto" w:fill="auto"/>
          </w:tcPr>
          <w:p w:rsidR="00311D71" w:rsidRDefault="00311D71" w:rsidP="00311D71">
            <w:pPr>
              <w:widowControl/>
              <w:rPr>
                <w:rFonts w:ascii="宋体" w:hAnsi="宋体" w:cs="宋体"/>
                <w:kern w:val="0"/>
                <w:szCs w:val="21"/>
              </w:rPr>
            </w:pPr>
            <w:r w:rsidRPr="00FB3DC3">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罩壳，无通用要求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结构</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15.5.3</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提供8.5所要求隔离变的变压器的结构</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w:t>
            </w:r>
            <w:smartTag w:uri="urn:schemas-microsoft-com:office:smarttags" w:element="chmetcnv">
              <w:smartTagPr>
                <w:attr w:name="TCSC" w:val="0"/>
                <w:attr w:name="NumberType" w:val="1"/>
                <w:attr w:name="Negative" w:val="False"/>
                <w:attr w:name="HasSpace" w:val="True"/>
                <w:attr w:name="SourceValue" w:val="9.4"/>
                <w:attr w:name="UnitName" w:val="a"/>
              </w:smartTagPr>
              <w:r>
                <w:rPr>
                  <w:rFonts w:ascii="宋体" w:hAnsi="宋体" w:cs="宋体" w:hint="eastAsia"/>
                  <w:kern w:val="0"/>
                  <w:szCs w:val="21"/>
                </w:rPr>
                <w:t>9.4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“初级绕组与对应用部分</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57.9.4 b)</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w:t>
            </w:r>
            <w:smartTag w:uri="urn:schemas-microsoft-com:office:smarttags" w:element="chmetcnv">
              <w:smartTagPr>
                <w:attr w:name="TCSC" w:val="0"/>
                <w:attr w:name="NumberType" w:val="1"/>
                <w:attr w:name="Negative" w:val="False"/>
                <w:attr w:name="HasSpace" w:val="True"/>
                <w:attr w:name="SourceValue" w:val="9.4"/>
                <w:attr w:name="UnitName" w:val="C"/>
              </w:smartTagPr>
              <w:r>
                <w:rPr>
                  <w:rFonts w:ascii="宋体" w:hAnsi="宋体" w:cs="宋体" w:hint="eastAsia"/>
                  <w:kern w:val="0"/>
                  <w:szCs w:val="21"/>
                </w:rPr>
                <w:t>9.4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“应有防止端部线匝移动</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57.9.4 d)</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“若保护接地屏蔽只有一匝</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57.9.4 e)</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“具有加强绝缘或双重绝缘</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w:t>
            </w:r>
            <w:smartTag w:uri="urn:schemas-microsoft-com:office:smarttags" w:element="chmetcnv">
              <w:smartTagPr>
                <w:attr w:name="TCSC" w:val="0"/>
                <w:attr w:name="NumberType" w:val="1"/>
                <w:attr w:name="Negative" w:val="False"/>
                <w:attr w:name="HasSpace" w:val="True"/>
                <w:attr w:name="SourceValue" w:val="9.4"/>
                <w:attr w:name="UnitName" w:val="F"/>
              </w:smartTagPr>
              <w:r>
                <w:rPr>
                  <w:rFonts w:ascii="宋体" w:hAnsi="宋体" w:cs="宋体" w:hint="eastAsia"/>
                  <w:kern w:val="0"/>
                  <w:szCs w:val="21"/>
                </w:rPr>
                <w:t>9.4 f</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“符合57.</w:t>
            </w:r>
            <w:smartTag w:uri="urn:schemas-microsoft-com:office:smarttags" w:element="chmetcnv">
              <w:smartTagPr>
                <w:attr w:name="TCSC" w:val="0"/>
                <w:attr w:name="NumberType" w:val="1"/>
                <w:attr w:name="Negative" w:val="False"/>
                <w:attr w:name="HasSpace" w:val="True"/>
                <w:attr w:name="SourceValue" w:val="9.4"/>
                <w:attr w:name="UnitName" w:val="a"/>
              </w:smartTagPr>
              <w:r>
                <w:rPr>
                  <w:rFonts w:ascii="宋体" w:hAnsi="宋体" w:cs="宋体" w:hint="eastAsia"/>
                  <w:kern w:val="0"/>
                  <w:szCs w:val="21"/>
                </w:rPr>
                <w:t>9.4 a</w:t>
              </w:r>
            </w:smartTag>
            <w:r>
              <w:rPr>
                <w:rFonts w:ascii="宋体" w:hAnsi="宋体" w:cs="宋体" w:hint="eastAsia"/>
                <w:kern w:val="0"/>
                <w:szCs w:val="21"/>
              </w:rPr>
              <w:t>)的变压器</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w:t>
            </w:r>
            <w:smartTag w:uri="urn:schemas-microsoft-com:office:smarttags" w:element="chmetcnv">
              <w:smartTagPr>
                <w:attr w:name="TCSC" w:val="0"/>
                <w:attr w:name="NumberType" w:val="1"/>
                <w:attr w:name="Negative" w:val="False"/>
                <w:attr w:name="HasSpace" w:val="True"/>
                <w:attr w:name="SourceValue" w:val="9.4"/>
                <w:attr w:name="UnitName" w:val="g"/>
              </w:smartTagPr>
              <w:r>
                <w:rPr>
                  <w:rFonts w:ascii="宋体" w:hAnsi="宋体" w:cs="宋体" w:hint="eastAsia"/>
                  <w:kern w:val="0"/>
                  <w:szCs w:val="21"/>
                </w:rPr>
                <w:t>9.4 g</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“环形铁芯变压器内部绕组</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57.10</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爬电距离和电气间隙</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8.9</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爬电距离和电气间隙</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新版分操作者防护和患者防护，增加海拔、污染环境、过电压等级、插值的要求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a"/>
              </w:smartTagPr>
              <w:r>
                <w:rPr>
                  <w:rFonts w:ascii="宋体" w:hAnsi="宋体" w:cs="宋体" w:hint="eastAsia"/>
                  <w:kern w:val="0"/>
                  <w:szCs w:val="21"/>
                </w:rPr>
                <w:t>57.10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数值</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8.9.1</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数值</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新版分操作者防护和患者防护进行要求，加入海拔、过电压、材料的因素，可进行插值</w:t>
            </w:r>
          </w:p>
        </w:tc>
      </w:tr>
      <w:tr w:rsidR="00FA594D" w:rsidTr="00A00309">
        <w:trPr>
          <w:cantSplit/>
          <w:trHeight w:val="397"/>
          <w:jc w:val="center"/>
        </w:trPr>
        <w:tc>
          <w:tcPr>
            <w:tcW w:w="937" w:type="dxa"/>
            <w:gridSpan w:val="2"/>
            <w:shd w:val="clear" w:color="auto" w:fill="auto"/>
            <w:vAlign w:val="center"/>
          </w:tcPr>
          <w:p w:rsidR="00311D71"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a"/>
              </w:smartTagPr>
              <w:r>
                <w:rPr>
                  <w:rFonts w:ascii="宋体" w:hAnsi="宋体" w:cs="宋体" w:hint="eastAsia"/>
                  <w:kern w:val="0"/>
                  <w:szCs w:val="21"/>
                </w:rPr>
                <w:t>57.10 a</w:t>
              </w:r>
            </w:smartTag>
            <w:r>
              <w:rPr>
                <w:rFonts w:ascii="宋体" w:hAnsi="宋体" w:cs="宋体" w:hint="eastAsia"/>
                <w:kern w:val="0"/>
                <w:szCs w:val="21"/>
              </w:rPr>
              <w:t>)</w:t>
            </w:r>
          </w:p>
          <w:p w:rsidR="00311D71" w:rsidRDefault="00311D71" w:rsidP="00DA2812">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“爬电距离和电气间隙</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8.9.1</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概述</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新版相反极性之间的距离要求改为与操作者防护一致</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a"/>
              </w:smartTagPr>
              <w:r>
                <w:rPr>
                  <w:rFonts w:ascii="宋体" w:hAnsi="宋体" w:cs="宋体" w:hint="eastAsia"/>
                  <w:kern w:val="0"/>
                  <w:szCs w:val="21"/>
                </w:rPr>
                <w:t>57.10 a</w:t>
              </w:r>
            </w:smartTag>
            <w:r>
              <w:rPr>
                <w:rFonts w:ascii="宋体" w:hAnsi="宋体" w:cs="宋体" w:hint="eastAsia"/>
                <w:kern w:val="0"/>
                <w:szCs w:val="21"/>
              </w:rPr>
              <w:t>)</w:t>
            </w:r>
          </w:p>
          <w:p w:rsidR="00311D71" w:rsidRDefault="00311D71" w:rsidP="00DA2812">
            <w:pPr>
              <w:widowControl/>
              <w:rPr>
                <w:rFonts w:ascii="宋体" w:hAnsi="宋体" w:cs="宋体"/>
                <w:kern w:val="0"/>
                <w:szCs w:val="21"/>
              </w:rPr>
            </w:pPr>
            <w:r>
              <w:rPr>
                <w:rFonts w:ascii="宋体" w:hAnsi="宋体" w:cs="宋体" w:hint="eastAsia"/>
                <w:kern w:val="0"/>
                <w:szCs w:val="21"/>
              </w:rPr>
              <w:t>列项2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“基准电压(U)的值已在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8.9.1</w:t>
              </w:r>
            </w:smartTag>
            <w:r>
              <w:rPr>
                <w:rFonts w:ascii="宋体" w:hAnsi="宋体" w:cs="宋体" w:hint="eastAsia"/>
                <w:kern w:val="0"/>
                <w:szCs w:val="21"/>
              </w:rPr>
              <w:t>.6</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插值</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新版新增插值方法</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a"/>
              </w:smartTagPr>
              <w:r>
                <w:rPr>
                  <w:rFonts w:ascii="宋体" w:hAnsi="宋体" w:cs="宋体" w:hint="eastAsia"/>
                  <w:kern w:val="0"/>
                  <w:szCs w:val="21"/>
                </w:rPr>
                <w:t>57.10 a</w:t>
              </w:r>
            </w:smartTag>
            <w:r>
              <w:rPr>
                <w:rFonts w:ascii="宋体" w:hAnsi="宋体" w:cs="宋体" w:hint="eastAsia"/>
                <w:kern w:val="0"/>
                <w:szCs w:val="21"/>
              </w:rPr>
              <w:t>)</w:t>
            </w:r>
          </w:p>
          <w:p w:rsidR="00311D71" w:rsidRDefault="00311D71" w:rsidP="00DA2812">
            <w:pPr>
              <w:widowControl/>
              <w:rPr>
                <w:rFonts w:ascii="宋体" w:hAnsi="宋体" w:cs="宋体"/>
                <w:kern w:val="0"/>
                <w:szCs w:val="21"/>
              </w:rPr>
            </w:pPr>
            <w:r>
              <w:rPr>
                <w:rFonts w:ascii="宋体" w:hAnsi="宋体" w:cs="宋体" w:hint="eastAsia"/>
                <w:kern w:val="0"/>
                <w:szCs w:val="21"/>
              </w:rPr>
              <w:t>列项3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“对电动机的槽绝缘</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a"/>
              </w:smartTagPr>
              <w:r>
                <w:rPr>
                  <w:rFonts w:ascii="宋体" w:hAnsi="宋体" w:cs="宋体" w:hint="eastAsia"/>
                  <w:kern w:val="0"/>
                  <w:szCs w:val="21"/>
                </w:rPr>
                <w:lastRenderedPageBreak/>
                <w:t>57.10 a</w:t>
              </w:r>
            </w:smartTag>
            <w:r>
              <w:rPr>
                <w:rFonts w:ascii="宋体" w:hAnsi="宋体" w:cs="宋体" w:hint="eastAsia"/>
                <w:kern w:val="0"/>
                <w:szCs w:val="21"/>
              </w:rPr>
              <w:t>)</w:t>
            </w:r>
          </w:p>
          <w:p w:rsidR="00311D71" w:rsidRDefault="00311D71" w:rsidP="00DA2812">
            <w:pPr>
              <w:widowControl/>
              <w:rPr>
                <w:rFonts w:ascii="宋体" w:hAnsi="宋体" w:cs="宋体"/>
                <w:kern w:val="0"/>
                <w:szCs w:val="21"/>
              </w:rPr>
            </w:pPr>
            <w:r>
              <w:rPr>
                <w:rFonts w:ascii="宋体" w:hAnsi="宋体" w:cs="宋体" w:hint="eastAsia"/>
                <w:kern w:val="0"/>
                <w:szCs w:val="21"/>
              </w:rPr>
              <w:t>列项4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“在防除颤应用部分和其他部分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8.9.1</w:t>
              </w:r>
            </w:smartTag>
            <w:r>
              <w:rPr>
                <w:rFonts w:ascii="宋体" w:hAnsi="宋体" w:cs="宋体" w:hint="eastAsia"/>
                <w:kern w:val="0"/>
                <w:szCs w:val="21"/>
              </w:rPr>
              <w:t>.15</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用于高海拔的ME设备</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新版新增海拔因子</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57.10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应用</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8.9.2</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应用</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新版对于开槽宽度要求根据污染等级定义，不再是</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ascii="宋体" w:hAnsi="宋体" w:hint="eastAsia"/>
                  <w:szCs w:val="21"/>
                </w:rPr>
                <w:t>1mm</w:t>
              </w:r>
            </w:smartTag>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57.10 b)</w:t>
            </w:r>
          </w:p>
          <w:p w:rsidR="003D51FB" w:rsidRDefault="003D51FB" w:rsidP="00311D71">
            <w:pPr>
              <w:widowControl/>
              <w:rPr>
                <w:rFonts w:ascii="宋体" w:hAnsi="宋体" w:cs="宋体"/>
                <w:kern w:val="0"/>
                <w:szCs w:val="21"/>
              </w:rPr>
            </w:pPr>
            <w:r>
              <w:rPr>
                <w:rFonts w:ascii="宋体" w:hAnsi="宋体" w:cs="宋体" w:hint="eastAsia"/>
                <w:kern w:val="0"/>
                <w:szCs w:val="21"/>
              </w:rPr>
              <w:t>列项1</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 xml:space="preserve"> “对网电源部分相反极性之间</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9.2"/>
                  <w:attr w:name="UnitName" w:val="a"/>
                </w:smartTagPr>
                <w:r>
                  <w:rPr>
                    <w:rFonts w:ascii="宋体" w:hAnsi="宋体" w:cs="宋体" w:hint="eastAsia"/>
                    <w:kern w:val="0"/>
                    <w:szCs w:val="21"/>
                  </w:rPr>
                  <w:t>9.2 a</w:t>
                </w:r>
              </w:smartTag>
            </w:smartTag>
            <w:r>
              <w:rPr>
                <w:rFonts w:ascii="宋体" w:hAnsi="宋体" w:cs="宋体" w:hint="eastAsia"/>
                <w:kern w:val="0"/>
                <w:szCs w:val="21"/>
              </w:rPr>
              <w:t>)</w:t>
            </w:r>
          </w:p>
        </w:tc>
        <w:tc>
          <w:tcPr>
            <w:tcW w:w="1528" w:type="dxa"/>
            <w:shd w:val="clear" w:color="auto" w:fill="auto"/>
          </w:tcPr>
          <w:p w:rsidR="00311D71" w:rsidRDefault="00311D71" w:rsidP="00311D71">
            <w:pPr>
              <w:widowControl/>
              <w:rPr>
                <w:rFonts w:ascii="宋体" w:hAnsi="宋体" w:cs="宋体"/>
                <w:kern w:val="0"/>
                <w:szCs w:val="21"/>
              </w:rPr>
            </w:pPr>
            <w:r w:rsidRPr="00460C94">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57.10 b)</w:t>
            </w:r>
          </w:p>
          <w:p w:rsidR="003D51FB" w:rsidRDefault="003D51FB" w:rsidP="00311D71">
            <w:pPr>
              <w:widowControl/>
              <w:rPr>
                <w:rFonts w:ascii="宋体" w:hAnsi="宋体" w:cs="宋体"/>
                <w:kern w:val="0"/>
                <w:szCs w:val="21"/>
              </w:rPr>
            </w:pPr>
            <w:r>
              <w:rPr>
                <w:rFonts w:ascii="宋体" w:hAnsi="宋体" w:cs="宋体" w:hint="eastAsia"/>
                <w:kern w:val="0"/>
                <w:szCs w:val="21"/>
              </w:rPr>
              <w:t>列项2</w:t>
            </w:r>
          </w:p>
        </w:tc>
        <w:tc>
          <w:tcPr>
            <w:tcW w:w="2069" w:type="dxa"/>
            <w:shd w:val="clear" w:color="auto" w:fill="auto"/>
            <w:vAlign w:val="center"/>
          </w:tcPr>
          <w:p w:rsidR="00311D71" w:rsidRDefault="00311D71" w:rsidP="00311D71">
            <w:pPr>
              <w:rPr>
                <w:rFonts w:ascii="宋体" w:hAnsi="宋体"/>
                <w:szCs w:val="21"/>
              </w:rPr>
            </w:pPr>
            <w:r>
              <w:rPr>
                <w:rFonts w:ascii="宋体" w:hAnsi="宋体" w:cs="宋体" w:hint="eastAsia"/>
                <w:kern w:val="0"/>
                <w:szCs w:val="21"/>
              </w:rPr>
              <w:t xml:space="preserve"> “任何宽度不足</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ascii="宋体" w:hAnsi="宋体" w:cs="宋体" w:hint="eastAsia"/>
                  <w:kern w:val="0"/>
                  <w:szCs w:val="21"/>
                </w:rPr>
                <w:t>1mm</w:t>
              </w:r>
            </w:smartTag>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311D71" w:rsidRDefault="00311D71" w:rsidP="00311D71">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8.9.2</w:t>
              </w:r>
            </w:smartTag>
            <w:r>
              <w:rPr>
                <w:rFonts w:ascii="宋体" w:hAnsi="宋体" w:cs="宋体" w:hint="eastAsia"/>
                <w:kern w:val="0"/>
                <w:szCs w:val="21"/>
              </w:rPr>
              <w:t xml:space="preserve"> b)</w:t>
            </w:r>
          </w:p>
        </w:tc>
        <w:tc>
          <w:tcPr>
            <w:tcW w:w="1528" w:type="dxa"/>
            <w:shd w:val="clear" w:color="auto" w:fill="auto"/>
          </w:tcPr>
          <w:p w:rsidR="00311D71" w:rsidRDefault="00311D71" w:rsidP="00311D71">
            <w:pPr>
              <w:widowControl/>
              <w:rPr>
                <w:rFonts w:ascii="宋体" w:hAnsi="宋体" w:cs="宋体"/>
                <w:kern w:val="0"/>
                <w:szCs w:val="21"/>
              </w:rPr>
            </w:pPr>
            <w:r w:rsidRPr="00460C94">
              <w:rPr>
                <w:rFonts w:ascii="宋体" w:hAnsi="宋体" w:cs="宋体" w:hint="eastAsia"/>
                <w:kern w:val="0"/>
                <w:szCs w:val="21"/>
              </w:rPr>
              <w:t>—</w:t>
            </w:r>
          </w:p>
        </w:tc>
        <w:tc>
          <w:tcPr>
            <w:tcW w:w="3325" w:type="dxa"/>
            <w:shd w:val="clear" w:color="auto" w:fill="auto"/>
            <w:vAlign w:val="center"/>
          </w:tcPr>
          <w:p w:rsidR="00311D71" w:rsidRDefault="00311D71" w:rsidP="00311D71">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57.10 b)</w:t>
            </w:r>
          </w:p>
          <w:p w:rsidR="003D51FB" w:rsidRDefault="003D51FB" w:rsidP="00DA2812">
            <w:pPr>
              <w:widowControl/>
              <w:rPr>
                <w:rFonts w:ascii="宋体" w:hAnsi="宋体" w:cs="宋体"/>
                <w:kern w:val="0"/>
                <w:szCs w:val="21"/>
              </w:rPr>
            </w:pPr>
            <w:r>
              <w:rPr>
                <w:rFonts w:ascii="宋体" w:hAnsi="宋体" w:cs="宋体" w:hint="eastAsia"/>
                <w:kern w:val="0"/>
                <w:szCs w:val="21"/>
              </w:rPr>
              <w:t>列项3</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“在估算爬电距离和电气间隙</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57.10 b)</w:t>
            </w:r>
          </w:p>
          <w:p w:rsidR="003D51FB" w:rsidRDefault="003D51FB" w:rsidP="00DA2812">
            <w:pPr>
              <w:widowControl/>
              <w:rPr>
                <w:rFonts w:ascii="宋体" w:hAnsi="宋体" w:cs="宋体"/>
                <w:kern w:val="0"/>
                <w:szCs w:val="21"/>
              </w:rPr>
            </w:pPr>
            <w:r>
              <w:rPr>
                <w:rFonts w:ascii="宋体" w:hAnsi="宋体" w:cs="宋体" w:hint="eastAsia"/>
                <w:kern w:val="0"/>
                <w:szCs w:val="21"/>
              </w:rPr>
              <w:t>列项4</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 xml:space="preserve"> “如因对定位而使有关部件</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9.2"/>
                  <w:attr w:name="UnitName" w:val="C"/>
                </w:smartTagPr>
                <w:r>
                  <w:rPr>
                    <w:rFonts w:ascii="宋体" w:hAnsi="宋体" w:cs="宋体" w:hint="eastAsia"/>
                    <w:kern w:val="0"/>
                    <w:szCs w:val="21"/>
                  </w:rPr>
                  <w:t>9.2</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7.1"/>
                <w:attr w:name="UnitName" w:val="C"/>
              </w:smartTagPr>
              <w:r>
                <w:rPr>
                  <w:rFonts w:ascii="宋体" w:hAnsi="宋体" w:cs="宋体" w:hint="eastAsia"/>
                  <w:kern w:val="0"/>
                  <w:szCs w:val="21"/>
                </w:rPr>
                <w:t>57.10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57.10 d)</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爬电距离和电气间隙的测量</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8.9.4</w:t>
              </w:r>
            </w:smartTag>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爬电距离和电气间隙的测量</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新版凹槽宽度改为与污染等级有关的值</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保护接地—端子和连接</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8.6</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ME设备的保护接地、功能接地和电位均衡</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“固定的电源导线</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8.6.2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保护接地端子</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“对于内部的保护接地</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58.5</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58.6</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r>
              <w:rPr>
                <w:rFonts w:ascii="宋体" w:hAnsi="宋体" w:cs="宋体" w:hint="eastAsia"/>
                <w:kern w:val="0"/>
                <w:szCs w:val="21"/>
              </w:rPr>
              <w:t>无通用要求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58.7</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“如果用设备电源输入插口</w:t>
            </w:r>
            <w:r>
              <w:rPr>
                <w:rFonts w:ascii="宋体" w:hAnsi="宋体" w:cs="宋体"/>
                <w:kern w:val="0"/>
                <w:szCs w:val="21"/>
              </w:rPr>
              <w:t>…</w:t>
            </w:r>
            <w:r>
              <w:rPr>
                <w:rFonts w:ascii="宋体" w:hAnsi="宋体" w:cs="宋体" w:hint="eastAsia"/>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8.6.2</w:t>
              </w:r>
            </w:smartTag>
          </w:p>
        </w:tc>
        <w:tc>
          <w:tcPr>
            <w:tcW w:w="1528"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保护接地端子</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58.8</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“保护接地端子不应用来</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58.9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保护接地连接</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8.6.6</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插头和插座</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59</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结构和布线</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59.1</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内部布线</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8.10.2</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电线的固定</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新版增加风险管理内容</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1"/>
                <w:attr w:name="UnitName" w:val="a"/>
              </w:smartTagPr>
              <w:r>
                <w:rPr>
                  <w:rFonts w:ascii="宋体" w:hAnsi="宋体" w:cs="宋体" w:hint="eastAsia"/>
                  <w:kern w:val="0"/>
                  <w:szCs w:val="21"/>
                </w:rPr>
                <w:t>59.1 a</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机械防护</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8.10.5</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导线的机械防护</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1"/>
                <w:attr w:name="UnitName" w:val="a"/>
              </w:smartTagPr>
              <w:r>
                <w:rPr>
                  <w:rFonts w:ascii="宋体" w:hAnsi="宋体" w:cs="宋体" w:hint="eastAsia"/>
                  <w:kern w:val="0"/>
                  <w:szCs w:val="21"/>
                </w:rPr>
                <w:t>59.1 a</w:t>
              </w:r>
            </w:smartTag>
            <w:r>
              <w:rPr>
                <w:rFonts w:ascii="宋体" w:hAnsi="宋体" w:cs="宋体" w:hint="eastAsia"/>
                <w:kern w:val="0"/>
                <w:szCs w:val="21"/>
              </w:rPr>
              <w:t>)</w:t>
            </w:r>
          </w:p>
          <w:p w:rsidR="003D51FB" w:rsidRDefault="003D51FB" w:rsidP="00DA2812">
            <w:pPr>
              <w:widowControl/>
              <w:rPr>
                <w:rFonts w:ascii="宋体" w:hAnsi="宋体" w:cs="宋体"/>
                <w:kern w:val="0"/>
                <w:szCs w:val="21"/>
              </w:rPr>
            </w:pPr>
            <w:r>
              <w:rPr>
                <w:rFonts w:ascii="宋体" w:hAnsi="宋体" w:cs="宋体" w:hint="eastAsia"/>
                <w:kern w:val="0"/>
                <w:szCs w:val="21"/>
              </w:rPr>
              <w:t>列项1</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“如果有部件与电缆或</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10.5"/>
                  <w:attr w:name="UnitName" w:val="a"/>
                </w:smartTagPr>
                <w:r>
                  <w:rPr>
                    <w:rFonts w:ascii="宋体" w:hAnsi="宋体" w:cs="宋体" w:hint="eastAsia"/>
                    <w:kern w:val="0"/>
                    <w:szCs w:val="21"/>
                  </w:rPr>
                  <w:t>10.5 a</w:t>
                </w:r>
              </w:smartTag>
            </w:smartTag>
            <w:r>
              <w:rPr>
                <w:rFonts w:ascii="宋体" w:hAnsi="宋体" w:cs="宋体" w:hint="eastAsia"/>
                <w:kern w:val="0"/>
                <w:szCs w:val="21"/>
              </w:rPr>
              <w:t>)</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1"/>
                <w:attr w:name="UnitName" w:val="a"/>
              </w:smartTagPr>
              <w:r>
                <w:rPr>
                  <w:rFonts w:ascii="宋体" w:hAnsi="宋体" w:cs="宋体" w:hint="eastAsia"/>
                  <w:kern w:val="0"/>
                  <w:szCs w:val="21"/>
                </w:rPr>
                <w:t>59.1 a</w:t>
              </w:r>
            </w:smartTag>
            <w:r>
              <w:rPr>
                <w:rFonts w:ascii="宋体" w:hAnsi="宋体" w:cs="宋体" w:hint="eastAsia"/>
                <w:kern w:val="0"/>
                <w:szCs w:val="21"/>
              </w:rPr>
              <w:t>)</w:t>
            </w:r>
          </w:p>
          <w:p w:rsidR="003D51FB" w:rsidRDefault="003D51FB" w:rsidP="00DA2812">
            <w:pPr>
              <w:widowControl/>
              <w:rPr>
                <w:rFonts w:ascii="宋体" w:hAnsi="宋体" w:cs="宋体"/>
                <w:kern w:val="0"/>
                <w:szCs w:val="21"/>
              </w:rPr>
            </w:pPr>
            <w:r>
              <w:rPr>
                <w:rFonts w:ascii="宋体" w:hAnsi="宋体" w:cs="宋体" w:hint="eastAsia"/>
                <w:kern w:val="0"/>
                <w:szCs w:val="21"/>
              </w:rPr>
              <w:t>列项2</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“仅有基本绝缘的布线</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1"/>
                <w:attr w:name="UnitName" w:val="a"/>
              </w:smartTagPr>
              <w:r>
                <w:rPr>
                  <w:rFonts w:ascii="宋体" w:hAnsi="宋体" w:cs="宋体" w:hint="eastAsia"/>
                  <w:kern w:val="0"/>
                  <w:szCs w:val="21"/>
                </w:rPr>
                <w:t>59.1 a</w:t>
              </w:r>
            </w:smartTag>
            <w:r>
              <w:rPr>
                <w:rFonts w:ascii="宋体" w:hAnsi="宋体" w:cs="宋体" w:hint="eastAsia"/>
                <w:kern w:val="0"/>
                <w:szCs w:val="21"/>
              </w:rPr>
              <w:t>)</w:t>
            </w:r>
          </w:p>
          <w:p w:rsidR="003D51FB" w:rsidRDefault="003D51FB" w:rsidP="00DA2812">
            <w:pPr>
              <w:widowControl/>
              <w:rPr>
                <w:rFonts w:ascii="宋体" w:hAnsi="宋体" w:cs="宋体"/>
                <w:kern w:val="0"/>
                <w:szCs w:val="21"/>
              </w:rPr>
            </w:pPr>
            <w:r>
              <w:rPr>
                <w:rFonts w:ascii="宋体" w:hAnsi="宋体" w:cs="宋体" w:hint="eastAsia"/>
                <w:kern w:val="0"/>
                <w:szCs w:val="21"/>
              </w:rPr>
              <w:t>列项3</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“设备应设计成使得</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8.10.5</w:t>
              </w:r>
            </w:smartTag>
            <w:r>
              <w:rPr>
                <w:rFonts w:ascii="宋体" w:hAnsi="宋体" w:cs="宋体" w:hint="eastAsia"/>
                <w:kern w:val="0"/>
                <w:szCs w:val="21"/>
              </w:rPr>
              <w:t xml:space="preserve"> b)</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59.1 b)</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弯曲</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8.10.6</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绝缘导线的导向轮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1"/>
                <w:attr w:name="UnitName" w:val="C"/>
              </w:smartTagPr>
              <w:r>
                <w:rPr>
                  <w:rFonts w:ascii="宋体" w:hAnsi="宋体" w:cs="宋体" w:hint="eastAsia"/>
                  <w:kern w:val="0"/>
                  <w:szCs w:val="21"/>
                </w:rPr>
                <w:t>59.1 c</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绝缘</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8.10.7</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内部导线的绝缘</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1"/>
                <w:attr w:name="UnitName" w:val="C"/>
              </w:smartTagPr>
              <w:r>
                <w:rPr>
                  <w:rFonts w:ascii="宋体" w:hAnsi="宋体" w:cs="宋体" w:hint="eastAsia"/>
                  <w:kern w:val="0"/>
                  <w:szCs w:val="21"/>
                </w:rPr>
                <w:t>59.1 c</w:t>
              </w:r>
            </w:smartTag>
            <w:r>
              <w:rPr>
                <w:rFonts w:ascii="宋体" w:hAnsi="宋体" w:cs="宋体" w:hint="eastAsia"/>
                <w:kern w:val="0"/>
                <w:szCs w:val="21"/>
              </w:rPr>
              <w:t>)</w:t>
            </w:r>
          </w:p>
          <w:p w:rsidR="003D51FB" w:rsidRDefault="003D51FB" w:rsidP="00DA2812">
            <w:pPr>
              <w:widowControl/>
              <w:rPr>
                <w:rFonts w:ascii="宋体" w:hAnsi="宋体" w:cs="宋体"/>
                <w:kern w:val="0"/>
                <w:szCs w:val="21"/>
              </w:rPr>
            </w:pPr>
            <w:r>
              <w:rPr>
                <w:rFonts w:ascii="宋体" w:hAnsi="宋体" w:cs="宋体" w:hint="eastAsia"/>
                <w:kern w:val="0"/>
                <w:szCs w:val="21"/>
              </w:rPr>
              <w:t>列项1</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“如果内部布线需要用</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10.7"/>
                  <w:attr w:name="UnitName" w:val="a"/>
                </w:smartTagPr>
                <w:r>
                  <w:rPr>
                    <w:rFonts w:ascii="宋体" w:hAnsi="宋体" w:cs="宋体" w:hint="eastAsia"/>
                    <w:kern w:val="0"/>
                    <w:szCs w:val="21"/>
                  </w:rPr>
                  <w:t>10.7 a</w:t>
                </w:r>
              </w:smartTag>
            </w:smartTag>
            <w:r>
              <w:rPr>
                <w:rFonts w:ascii="宋体" w:hAnsi="宋体" w:cs="宋体" w:hint="eastAsia"/>
                <w:kern w:val="0"/>
                <w:szCs w:val="21"/>
              </w:rPr>
              <w:t>)</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1"/>
                <w:attr w:name="UnitName" w:val="C"/>
              </w:smartTagPr>
              <w:r>
                <w:rPr>
                  <w:rFonts w:ascii="宋体" w:hAnsi="宋体" w:cs="宋体" w:hint="eastAsia"/>
                  <w:kern w:val="0"/>
                  <w:szCs w:val="21"/>
                </w:rPr>
                <w:t>59.1 c</w:t>
              </w:r>
            </w:smartTag>
            <w:r>
              <w:rPr>
                <w:rFonts w:ascii="宋体" w:hAnsi="宋体" w:cs="宋体" w:hint="eastAsia"/>
                <w:kern w:val="0"/>
                <w:szCs w:val="21"/>
              </w:rPr>
              <w:t>)</w:t>
            </w:r>
          </w:p>
          <w:p w:rsidR="003D51FB" w:rsidRDefault="003D51FB" w:rsidP="00DA2812">
            <w:pPr>
              <w:widowControl/>
              <w:rPr>
                <w:rFonts w:ascii="宋体" w:hAnsi="宋体" w:cs="宋体"/>
                <w:kern w:val="0"/>
                <w:szCs w:val="21"/>
              </w:rPr>
            </w:pPr>
            <w:r>
              <w:rPr>
                <w:rFonts w:ascii="宋体" w:hAnsi="宋体" w:cs="宋体" w:hint="eastAsia"/>
                <w:kern w:val="0"/>
                <w:szCs w:val="21"/>
              </w:rPr>
              <w:t>列项2</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“设备内软电线</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8.10.7</w:t>
              </w:r>
            </w:smartTag>
            <w:r>
              <w:rPr>
                <w:rFonts w:ascii="宋体" w:hAnsi="宋体" w:cs="宋体" w:hint="eastAsia"/>
                <w:kern w:val="0"/>
                <w:szCs w:val="21"/>
              </w:rPr>
              <w:t xml:space="preserve"> b)</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1"/>
                <w:attr w:name="UnitName" w:val="C"/>
              </w:smartTagPr>
              <w:r>
                <w:rPr>
                  <w:rFonts w:ascii="宋体" w:hAnsi="宋体" w:cs="宋体" w:hint="eastAsia"/>
                  <w:kern w:val="0"/>
                  <w:szCs w:val="21"/>
                </w:rPr>
                <w:t>59.1 c</w:t>
              </w:r>
            </w:smartTag>
            <w:r>
              <w:rPr>
                <w:rFonts w:ascii="宋体" w:hAnsi="宋体" w:cs="宋体" w:hint="eastAsia"/>
                <w:kern w:val="0"/>
                <w:szCs w:val="21"/>
              </w:rPr>
              <w:t>)</w:t>
            </w:r>
          </w:p>
          <w:p w:rsidR="003D51FB" w:rsidRDefault="003D51FB" w:rsidP="00DA2812">
            <w:pPr>
              <w:widowControl/>
              <w:rPr>
                <w:rFonts w:ascii="宋体" w:hAnsi="宋体" w:cs="宋体"/>
                <w:kern w:val="0"/>
                <w:szCs w:val="21"/>
              </w:rPr>
            </w:pPr>
            <w:r>
              <w:rPr>
                <w:rFonts w:ascii="宋体" w:hAnsi="宋体" w:cs="宋体" w:hint="eastAsia"/>
                <w:kern w:val="0"/>
                <w:szCs w:val="21"/>
              </w:rPr>
              <w:t>列项3</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“正常使用时承受</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10.7"/>
                  <w:attr w:name="UnitName" w:val="C"/>
                </w:smartTagPr>
                <w:r>
                  <w:rPr>
                    <w:rFonts w:ascii="宋体" w:hAnsi="宋体" w:cs="宋体" w:hint="eastAsia"/>
                    <w:kern w:val="0"/>
                    <w:szCs w:val="21"/>
                  </w:rPr>
                  <w:t>10.7</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59.1 d)</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材料</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15.4.8</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ME设备的内部布线</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59.1 e)</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电路的隔离</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1"/>
                <w:attr w:name="UnitName" w:val="F"/>
              </w:smartTagPr>
              <w:r>
                <w:rPr>
                  <w:rFonts w:ascii="宋体" w:hAnsi="宋体" w:cs="宋体" w:hint="eastAsia"/>
                  <w:kern w:val="0"/>
                  <w:szCs w:val="21"/>
                </w:rPr>
                <w:t>59.1 f</w:t>
              </w:r>
            </w:smartTag>
            <w:r>
              <w:rPr>
                <w:rFonts w:ascii="宋体" w:hAnsi="宋体" w:cs="宋体" w:hint="eastAsia"/>
                <w:kern w:val="0"/>
                <w:szCs w:val="21"/>
              </w:rPr>
              <w:t>)</w:t>
            </w:r>
          </w:p>
        </w:tc>
        <w:tc>
          <w:tcPr>
            <w:tcW w:w="2069" w:type="dxa"/>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可适用的要求</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3.63</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医用电气设备</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新版增加“消除或减轻疾病、损伤或残疾</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59.2</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绝缘</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8.8.4</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非导线绝缘</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2"/>
                <w:attr w:name="UnitName" w:val="a"/>
              </w:smartTagPr>
              <w:r>
                <w:rPr>
                  <w:rFonts w:ascii="宋体" w:hAnsi="宋体" w:cs="宋体" w:hint="eastAsia"/>
                  <w:kern w:val="0"/>
                  <w:szCs w:val="21"/>
                </w:rPr>
                <w:t>59.2 a</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固定</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59.2 b)</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机械强度、耐热和耐火性</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8.8.4</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机械强度和耐热</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新版将</w:t>
            </w:r>
            <w:smartTag w:uri="urn:schemas-microsoft-com:office:smarttags" w:element="chmetcnv">
              <w:smartTagPr>
                <w:attr w:name="TCSC" w:val="0"/>
                <w:attr w:name="NumberType" w:val="1"/>
                <w:attr w:name="Negative" w:val="False"/>
                <w:attr w:name="HasSpace" w:val="False"/>
                <w:attr w:name="SourceValue" w:val="40"/>
                <w:attr w:name="UnitName" w:val="℃"/>
              </w:smartTagPr>
              <w:r>
                <w:rPr>
                  <w:rFonts w:ascii="宋体" w:hAnsi="宋体" w:hint="eastAsia"/>
                  <w:szCs w:val="21"/>
                </w:rPr>
                <w:t>40℃</w:t>
              </w:r>
            </w:smartTag>
            <w:r>
              <w:rPr>
                <w:rFonts w:ascii="宋体" w:hAnsi="宋体" w:hint="eastAsia"/>
                <w:szCs w:val="21"/>
              </w:rPr>
              <w:t>改为说明书要求的最大环境温度</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59.2 b) 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“对若受损伤就可能</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8.8.</w:t>
              </w:r>
              <w:smartTag w:uri="urn:schemas-microsoft-com:office:smarttags" w:element="chmetcnv">
                <w:smartTagPr>
                  <w:attr w:name="TCSC" w:val="0"/>
                  <w:attr w:name="NumberType" w:val="1"/>
                  <w:attr w:name="Negative" w:val="False"/>
                  <w:attr w:name="HasSpace" w:val="True"/>
                  <w:attr w:name="SourceValue" w:val="4.1"/>
                  <w:attr w:name="UnitName" w:val="a"/>
                </w:smartTagPr>
                <w:r>
                  <w:rPr>
                    <w:rFonts w:ascii="宋体" w:hAnsi="宋体" w:cs="宋体" w:hint="eastAsia"/>
                    <w:kern w:val="0"/>
                    <w:szCs w:val="21"/>
                  </w:rPr>
                  <w:t>4</w:t>
                </w:r>
              </w:smartTag>
            </w:smartTag>
            <w:r>
              <w:rPr>
                <w:rFonts w:ascii="宋体" w:hAnsi="宋体" w:cs="宋体" w:hint="eastAsia"/>
                <w:kern w:val="0"/>
                <w:szCs w:val="21"/>
              </w:rPr>
              <w:t>.1 a)</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59.2 b) 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“用于支撑未绝缘的网电源部分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8.8.4</w:t>
              </w:r>
            </w:smartTag>
            <w:r>
              <w:rPr>
                <w:rFonts w:ascii="宋体" w:hAnsi="宋体" w:cs="宋体" w:hint="eastAsia"/>
                <w:kern w:val="0"/>
                <w:szCs w:val="21"/>
              </w:rPr>
              <w:t>.1 b)</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metcnv">
              <w:smartTagPr>
                <w:attr w:name="TCSC" w:val="0"/>
                <w:attr w:name="NumberType" w:val="1"/>
                <w:attr w:name="Negative" w:val="False"/>
                <w:attr w:name="HasSpace" w:val="True"/>
                <w:attr w:name="SourceValue" w:val="59.2"/>
                <w:attr w:name="UnitName" w:val="C"/>
              </w:smartTagPr>
              <w:r>
                <w:rPr>
                  <w:rFonts w:ascii="宋体" w:hAnsi="宋体" w:cs="宋体" w:hint="eastAsia"/>
                  <w:kern w:val="0"/>
                  <w:szCs w:val="21"/>
                </w:rPr>
                <w:t>59.2 c</w:t>
              </w:r>
            </w:smartTag>
            <w:r>
              <w:rPr>
                <w:rFonts w:ascii="宋体" w:hAnsi="宋体" w:cs="宋体" w:hint="eastAsia"/>
                <w:kern w:val="0"/>
                <w:szCs w:val="21"/>
              </w:rPr>
              <w:t>)</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防护</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8.8.4</w:t>
              </w:r>
            </w:smartTag>
            <w:r>
              <w:rPr>
                <w:rFonts w:ascii="宋体" w:hAnsi="宋体" w:cs="宋体" w:hint="eastAsia"/>
                <w:kern w:val="0"/>
                <w:szCs w:val="21"/>
              </w:rPr>
              <w:t>.2</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环境应力耐受性</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59.3</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kern w:val="0"/>
                <w:szCs w:val="21"/>
              </w:rPr>
              <w:t>“</w:t>
            </w:r>
            <w:r>
              <w:rPr>
                <w:rFonts w:ascii="宋体" w:hAnsi="宋体" w:cs="宋体" w:hint="eastAsia"/>
                <w:kern w:val="0"/>
                <w:szCs w:val="21"/>
              </w:rPr>
              <w:t>过电流和过电压保护</w:t>
            </w:r>
            <w:r>
              <w:rPr>
                <w:rFonts w:ascii="宋体" w:hAnsi="宋体" w:cs="宋体"/>
                <w:kern w:val="0"/>
                <w:szCs w:val="21"/>
              </w:rPr>
              <w:t>”</w:t>
            </w:r>
          </w:p>
        </w:tc>
        <w:tc>
          <w:tcPr>
            <w:tcW w:w="975" w:type="dxa"/>
            <w:vMerge w:val="restart"/>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15.4.3</w:t>
              </w:r>
            </w:smartTag>
            <w:r>
              <w:rPr>
                <w:rFonts w:ascii="宋体" w:hAnsi="宋体" w:cs="宋体" w:hint="eastAsia"/>
                <w:kern w:val="0"/>
                <w:szCs w:val="21"/>
              </w:rPr>
              <w:t>.5</w:t>
            </w:r>
          </w:p>
        </w:tc>
        <w:tc>
          <w:tcPr>
            <w:tcW w:w="1528"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过流和过压保护</w:t>
            </w:r>
          </w:p>
        </w:tc>
        <w:tc>
          <w:tcPr>
            <w:tcW w:w="3325" w:type="dxa"/>
            <w:vMerge w:val="restart"/>
            <w:shd w:val="clear" w:color="auto" w:fill="auto"/>
            <w:vAlign w:val="center"/>
          </w:tcPr>
          <w:p w:rsidR="00DA2812" w:rsidRDefault="00DA2812" w:rsidP="00DA2812">
            <w:pPr>
              <w:rPr>
                <w:rFonts w:ascii="宋体" w:hAnsi="宋体" w:cs="宋体"/>
                <w:szCs w:val="21"/>
              </w:rPr>
            </w:pPr>
            <w:r>
              <w:rPr>
                <w:rFonts w:ascii="宋体" w:hAnsi="宋体" w:hint="eastAsia"/>
                <w:szCs w:val="21"/>
              </w:rPr>
              <w:t>新版修订：对过流和过压保护装置的分断能力，</w:t>
            </w:r>
            <w:r>
              <w:rPr>
                <w:rFonts w:ascii="宋体" w:hAnsi="宋体" w:cs="宋体" w:hint="eastAsia"/>
                <w:kern w:val="0"/>
                <w:szCs w:val="21"/>
              </w:rPr>
              <w:t>及应在文件中注明不</w:t>
            </w:r>
            <w:r>
              <w:rPr>
                <w:rFonts w:ascii="宋体" w:hAnsi="宋体" w:cs="宋体" w:hint="eastAsia"/>
                <w:kern w:val="0"/>
                <w:szCs w:val="21"/>
              </w:rPr>
              <w:lastRenderedPageBreak/>
              <w:t>使用保护装置的理由</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59.3</w:t>
            </w:r>
            <w:r w:rsidR="003D51FB">
              <w:rPr>
                <w:rFonts w:ascii="宋体" w:hAnsi="宋体" w:cs="宋体" w:hint="eastAsia"/>
                <w:kern w:val="0"/>
                <w:szCs w:val="21"/>
              </w:rPr>
              <w:t>列项</w:t>
            </w:r>
            <w:r>
              <w:rPr>
                <w:rFonts w:ascii="宋体" w:hAnsi="宋体" w:cs="宋体" w:hint="eastAsia"/>
                <w:kern w:val="0"/>
                <w:szCs w:val="21"/>
              </w:rPr>
              <w:t>1</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“见</w:t>
            </w:r>
            <w:smartTag w:uri="urn:schemas-microsoft-com:office:smarttags" w:element="chmetcnv">
              <w:smartTagPr>
                <w:attr w:name="TCSC" w:val="0"/>
                <w:attr w:name="NumberType" w:val="1"/>
                <w:attr w:name="Negative" w:val="False"/>
                <w:attr w:name="HasSpace" w:val="False"/>
                <w:attr w:name="SourceValue" w:val="57.6"/>
                <w:attr w:name="UnitName" w:val="”"/>
              </w:smartTagPr>
              <w:r>
                <w:rPr>
                  <w:rFonts w:ascii="宋体" w:hAnsi="宋体" w:cs="宋体" w:hint="eastAsia"/>
                  <w:kern w:val="0"/>
                  <w:szCs w:val="21"/>
                </w:rPr>
                <w:t>57.6”</w:t>
              </w:r>
            </w:smartTag>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lastRenderedPageBreak/>
              <w:t>59.3</w:t>
            </w:r>
            <w:r w:rsidR="003D51FB">
              <w:rPr>
                <w:rFonts w:ascii="宋体" w:hAnsi="宋体" w:cs="宋体" w:hint="eastAsia"/>
                <w:kern w:val="0"/>
                <w:szCs w:val="21"/>
              </w:rPr>
              <w:t>列项</w:t>
            </w:r>
            <w:r>
              <w:rPr>
                <w:rFonts w:ascii="宋体" w:hAnsi="宋体" w:cs="宋体" w:hint="eastAsia"/>
                <w:kern w:val="0"/>
                <w:szCs w:val="21"/>
              </w:rPr>
              <w:t>2</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“对于设备内部电源</w:t>
            </w:r>
            <w:r>
              <w:rPr>
                <w:rFonts w:ascii="宋体" w:hAnsi="宋体" w:cs="宋体"/>
                <w:kern w:val="0"/>
                <w:szCs w:val="21"/>
              </w:rPr>
              <w:t>…</w:t>
            </w:r>
            <w:r>
              <w:rPr>
                <w:rFonts w:ascii="宋体" w:hAnsi="宋体" w:cs="宋体" w:hint="eastAsia"/>
                <w:kern w:val="0"/>
                <w:szCs w:val="21"/>
              </w:rPr>
              <w:t>”</w:t>
            </w:r>
          </w:p>
        </w:tc>
        <w:tc>
          <w:tcPr>
            <w:tcW w:w="975" w:type="dxa"/>
            <w:vMerge/>
            <w:shd w:val="clear" w:color="auto" w:fill="auto"/>
            <w:vAlign w:val="center"/>
          </w:tcPr>
          <w:p w:rsidR="00DA2812" w:rsidRDefault="00DA2812" w:rsidP="00DA2812">
            <w:pPr>
              <w:widowControl/>
              <w:rPr>
                <w:rFonts w:ascii="宋体" w:hAnsi="宋体" w:cs="宋体"/>
                <w:kern w:val="0"/>
                <w:szCs w:val="21"/>
              </w:rPr>
            </w:pPr>
          </w:p>
        </w:tc>
        <w:tc>
          <w:tcPr>
            <w:tcW w:w="1528" w:type="dxa"/>
            <w:vMerge/>
            <w:shd w:val="clear" w:color="auto" w:fill="auto"/>
            <w:vAlign w:val="center"/>
          </w:tcPr>
          <w:p w:rsidR="00DA2812" w:rsidRDefault="00DA2812" w:rsidP="00DA2812">
            <w:pPr>
              <w:widowControl/>
              <w:rPr>
                <w:rFonts w:ascii="宋体" w:hAnsi="宋体" w:cs="宋体"/>
                <w:kern w:val="0"/>
                <w:szCs w:val="21"/>
              </w:rPr>
            </w:pP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59.3</w:t>
            </w:r>
            <w:r w:rsidR="003D51FB">
              <w:rPr>
                <w:rFonts w:ascii="宋体" w:hAnsi="宋体" w:cs="宋体" w:hint="eastAsia"/>
                <w:kern w:val="0"/>
                <w:szCs w:val="21"/>
              </w:rPr>
              <w:t>列项</w:t>
            </w:r>
            <w:r>
              <w:rPr>
                <w:rFonts w:ascii="宋体" w:hAnsi="宋体" w:cs="宋体" w:hint="eastAsia"/>
                <w:kern w:val="0"/>
                <w:szCs w:val="21"/>
              </w:rPr>
              <w:t>3</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“不打开设备外壳即可</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w:t>
              </w:r>
              <w:smartTag w:uri="urn:schemas-microsoft-com:office:smarttags" w:element="chmetcnv">
                <w:smartTagPr>
                  <w:attr w:name="TCSC" w:val="0"/>
                  <w:attr w:name="NumberType" w:val="1"/>
                  <w:attr w:name="Negative" w:val="False"/>
                  <w:attr w:name="HasSpace" w:val="True"/>
                  <w:attr w:name="SourceValue" w:val="4.2"/>
                  <w:attr w:name="UnitName" w:val="C"/>
                </w:smartTagPr>
                <w:r>
                  <w:rPr>
                    <w:rFonts w:ascii="宋体" w:hAnsi="宋体" w:cs="宋体" w:hint="eastAsia"/>
                    <w:kern w:val="0"/>
                    <w:szCs w:val="21"/>
                  </w:rPr>
                  <w:t>4.2</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59.3</w:t>
            </w:r>
            <w:r w:rsidR="003D51FB">
              <w:rPr>
                <w:rFonts w:ascii="宋体" w:hAnsi="宋体" w:cs="宋体" w:hint="eastAsia"/>
                <w:kern w:val="0"/>
                <w:szCs w:val="21"/>
              </w:rPr>
              <w:t>列项</w:t>
            </w:r>
            <w:r>
              <w:rPr>
                <w:rFonts w:ascii="宋体" w:hAnsi="宋体" w:cs="宋体" w:hint="eastAsia"/>
                <w:kern w:val="0"/>
                <w:szCs w:val="21"/>
              </w:rPr>
              <w:t>4</w:t>
            </w:r>
          </w:p>
        </w:tc>
        <w:tc>
          <w:tcPr>
            <w:tcW w:w="2069" w:type="dxa"/>
            <w:vAlign w:val="center"/>
          </w:tcPr>
          <w:p w:rsidR="00DA2812" w:rsidRDefault="00DA2812" w:rsidP="00DA2812">
            <w:pPr>
              <w:rPr>
                <w:rFonts w:ascii="宋体" w:hAnsi="宋体"/>
                <w:szCs w:val="21"/>
              </w:rPr>
            </w:pPr>
            <w:r>
              <w:rPr>
                <w:rFonts w:ascii="宋体" w:hAnsi="宋体" w:cs="宋体" w:hint="eastAsia"/>
                <w:kern w:val="0"/>
                <w:szCs w:val="21"/>
              </w:rPr>
              <w:t>“接在F型应用部分</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8.5.2</w:t>
              </w:r>
            </w:smartTag>
            <w:r>
              <w:rPr>
                <w:rFonts w:ascii="宋体" w:hAnsi="宋体" w:cs="宋体" w:hint="eastAsia"/>
                <w:kern w:val="0"/>
                <w:szCs w:val="21"/>
              </w:rPr>
              <w:t>.1</w:t>
            </w:r>
          </w:p>
        </w:tc>
        <w:tc>
          <w:tcPr>
            <w:tcW w:w="1528" w:type="dxa"/>
            <w:shd w:val="clear" w:color="auto" w:fill="auto"/>
            <w:vAlign w:val="center"/>
          </w:tcPr>
          <w:p w:rsidR="00DA2812" w:rsidRDefault="00DA2812" w:rsidP="00DA2812">
            <w:pPr>
              <w:rPr>
                <w:rFonts w:ascii="宋体" w:hAnsi="宋体" w:cs="宋体"/>
                <w:szCs w:val="21"/>
              </w:rPr>
            </w:pPr>
            <w:r>
              <w:rPr>
                <w:rFonts w:ascii="宋体" w:hAnsi="宋体" w:hint="eastAsia"/>
                <w:szCs w:val="21"/>
              </w:rPr>
              <w:t>F型应用部分</w:t>
            </w:r>
          </w:p>
        </w:tc>
        <w:tc>
          <w:tcPr>
            <w:tcW w:w="3325" w:type="dxa"/>
            <w:shd w:val="clear" w:color="auto" w:fill="auto"/>
            <w:vAlign w:val="center"/>
          </w:tcPr>
          <w:p w:rsidR="00DA2812" w:rsidRDefault="00DA2812" w:rsidP="00DA2812">
            <w:pPr>
              <w:rPr>
                <w:rFonts w:ascii="宋体" w:hAnsi="宋体" w:cs="宋体"/>
                <w:szCs w:val="21"/>
              </w:rPr>
            </w:pPr>
            <w:r>
              <w:rPr>
                <w:rFonts w:ascii="宋体" w:hAnsi="宋体" w:hint="eastAsia"/>
                <w:szCs w:val="21"/>
              </w:rPr>
              <w:t>新版将B-b和B-d的要求整合为F型应用部分到其他部分的隔离要求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59.4</w:t>
            </w:r>
          </w:p>
        </w:tc>
        <w:tc>
          <w:tcPr>
            <w:tcW w:w="2069"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“油箱”</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15.4.9</w:t>
              </w:r>
            </w:smartTag>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油箱</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59.4</w:t>
            </w:r>
            <w:r w:rsidR="003D51FB">
              <w:rPr>
                <w:rFonts w:ascii="宋体" w:hAnsi="宋体" w:cs="宋体" w:hint="eastAsia"/>
                <w:kern w:val="0"/>
                <w:szCs w:val="21"/>
              </w:rPr>
              <w:t>列项</w:t>
            </w:r>
            <w:r>
              <w:rPr>
                <w:rFonts w:ascii="宋体" w:hAnsi="宋体" w:cs="宋体" w:hint="eastAsia"/>
                <w:kern w:val="0"/>
                <w:szCs w:val="21"/>
              </w:rPr>
              <w:t>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“可携带式设备的油箱</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w:t>
              </w:r>
              <w:smartTag w:uri="urn:schemas-microsoft-com:office:smarttags" w:element="chmetcnv">
                <w:smartTagPr>
                  <w:attr w:name="TCSC" w:val="0"/>
                  <w:attr w:name="NumberType" w:val="1"/>
                  <w:attr w:name="Negative" w:val="False"/>
                  <w:attr w:name="HasSpace" w:val="True"/>
                  <w:attr w:name="SourceValue" w:val="4.9"/>
                  <w:attr w:name="UnitName" w:val="a"/>
                </w:smartTagPr>
                <w:r>
                  <w:rPr>
                    <w:rFonts w:ascii="宋体" w:hAnsi="宋体" w:cs="宋体" w:hint="eastAsia"/>
                    <w:kern w:val="0"/>
                    <w:szCs w:val="21"/>
                  </w:rPr>
                  <w:t>4.9 a</w:t>
                </w:r>
              </w:smartTag>
            </w:smartTag>
            <w:r>
              <w:rPr>
                <w:rFonts w:ascii="宋体" w:hAnsi="宋体" w:cs="宋体" w:hint="eastAsia"/>
                <w:kern w:val="0"/>
                <w:szCs w:val="21"/>
              </w:rPr>
              <w:t>)</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59.4</w:t>
            </w:r>
            <w:r w:rsidR="003D51FB">
              <w:rPr>
                <w:rFonts w:ascii="宋体" w:hAnsi="宋体" w:cs="宋体" w:hint="eastAsia"/>
                <w:kern w:val="0"/>
                <w:szCs w:val="21"/>
              </w:rPr>
              <w:t>列项</w:t>
            </w:r>
            <w:r>
              <w:rPr>
                <w:rFonts w:ascii="宋体" w:hAnsi="宋体" w:cs="宋体" w:hint="eastAsia"/>
                <w:kern w:val="0"/>
                <w:szCs w:val="21"/>
              </w:rPr>
              <w:t>1</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“移动式设备的油箱应</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15.4.9</w:t>
              </w:r>
            </w:smartTag>
            <w:r>
              <w:rPr>
                <w:rFonts w:ascii="宋体" w:hAnsi="宋体" w:cs="宋体" w:hint="eastAsia"/>
                <w:kern w:val="0"/>
                <w:szCs w:val="21"/>
              </w:rPr>
              <w:t xml:space="preserve"> b)</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59.4</w:t>
            </w:r>
            <w:r w:rsidR="003D51FB">
              <w:rPr>
                <w:rFonts w:ascii="宋体" w:hAnsi="宋体" w:cs="宋体" w:hint="eastAsia"/>
                <w:kern w:val="0"/>
                <w:szCs w:val="21"/>
              </w:rPr>
              <w:t>列项</w:t>
            </w:r>
            <w:r>
              <w:rPr>
                <w:rFonts w:ascii="宋体" w:hAnsi="宋体" w:cs="宋体" w:hint="eastAsia"/>
                <w:kern w:val="0"/>
                <w:szCs w:val="21"/>
              </w:rPr>
              <w:t>2</w:t>
            </w:r>
          </w:p>
        </w:tc>
        <w:tc>
          <w:tcPr>
            <w:tcW w:w="2069" w:type="dxa"/>
            <w:shd w:val="clear" w:color="auto" w:fill="auto"/>
            <w:vAlign w:val="center"/>
          </w:tcPr>
          <w:p w:rsidR="00DA2812" w:rsidRDefault="00DA2812" w:rsidP="00DA2812">
            <w:pPr>
              <w:rPr>
                <w:rFonts w:ascii="宋体" w:hAnsi="宋体"/>
                <w:szCs w:val="21"/>
              </w:rPr>
            </w:pPr>
            <w:r>
              <w:rPr>
                <w:rFonts w:ascii="宋体" w:hAnsi="宋体" w:cs="宋体" w:hint="eastAsia"/>
                <w:kern w:val="0"/>
                <w:szCs w:val="21"/>
              </w:rPr>
              <w:t>“部分密封的充油设备或</w:t>
            </w:r>
            <w:r>
              <w:rPr>
                <w:rFonts w:ascii="宋体" w:hAnsi="宋体" w:cs="宋体"/>
                <w:kern w:val="0"/>
                <w:szCs w:val="21"/>
              </w:rPr>
              <w:t>…</w:t>
            </w:r>
            <w:r>
              <w:rPr>
                <w:rFonts w:ascii="宋体" w:hAnsi="宋体" w:cs="宋体" w:hint="eastAsia"/>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Cs w:val="21"/>
                </w:rPr>
                <w:t>15.</w:t>
              </w:r>
              <w:smartTag w:uri="urn:schemas-microsoft-com:office:smarttags" w:element="chmetcnv">
                <w:smartTagPr>
                  <w:attr w:name="TCSC" w:val="0"/>
                  <w:attr w:name="NumberType" w:val="1"/>
                  <w:attr w:name="Negative" w:val="False"/>
                  <w:attr w:name="HasSpace" w:val="True"/>
                  <w:attr w:name="SourceValue" w:val="4.9"/>
                  <w:attr w:name="UnitName" w:val="C"/>
                </w:smartTagPr>
                <w:r>
                  <w:rPr>
                    <w:rFonts w:ascii="宋体" w:hAnsi="宋体" w:cs="宋体" w:hint="eastAsia"/>
                    <w:kern w:val="0"/>
                    <w:szCs w:val="21"/>
                  </w:rPr>
                  <w:t>4.9</w:t>
                </w:r>
              </w:smartTag>
            </w:smartTag>
            <w:r>
              <w:rPr>
                <w:rFonts w:ascii="宋体" w:hAnsi="宋体" w:cs="宋体" w:hint="eastAsia"/>
                <w:kern w:val="0"/>
                <w:szCs w:val="21"/>
              </w:rPr>
              <w:t xml:space="preserve"> c)</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3006" w:type="dxa"/>
            <w:gridSpan w:val="3"/>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图10至图14</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附录F</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合适的测量供电电路</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附录A</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kern w:val="0"/>
                <w:szCs w:val="21"/>
              </w:rPr>
              <w:t>“</w:t>
            </w:r>
            <w:r>
              <w:rPr>
                <w:rFonts w:ascii="宋体" w:hAnsi="宋体" w:cs="宋体" w:hint="eastAsia"/>
                <w:kern w:val="0"/>
                <w:szCs w:val="21"/>
              </w:rPr>
              <w:t>总导则和编制说明</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附录A</w:t>
            </w:r>
          </w:p>
        </w:tc>
        <w:tc>
          <w:tcPr>
            <w:tcW w:w="1528" w:type="dxa"/>
            <w:shd w:val="clear" w:color="auto" w:fill="auto"/>
            <w:vAlign w:val="center"/>
          </w:tcPr>
          <w:p w:rsidR="00DA2812" w:rsidRDefault="003D51FB"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bookmarkStart w:id="2" w:name="_Hlk387745458"/>
            <w:r>
              <w:rPr>
                <w:rFonts w:ascii="宋体" w:hAnsi="宋体" w:cs="宋体" w:hint="eastAsia"/>
                <w:kern w:val="0"/>
                <w:szCs w:val="21"/>
              </w:rPr>
              <w:t>附录B</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bookmarkEnd w:id="2"/>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附录C</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试验顺序</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附录B</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试验顺序</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新版去除新增项目后试验顺序与旧版试验顺序仍不一样</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附录D</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“标记用符号”</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附录D</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标记符合</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新版增加安全警示相关符号</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附录E</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kern w:val="0"/>
                <w:szCs w:val="21"/>
              </w:rPr>
              <w:t>“</w:t>
            </w:r>
            <w:r>
              <w:rPr>
                <w:rFonts w:ascii="宋体" w:hAnsi="宋体" w:cs="宋体" w:hint="eastAsia"/>
                <w:kern w:val="0"/>
                <w:szCs w:val="21"/>
              </w:rPr>
              <w:t>绝缘路径的检验和试验电路</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附录J</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绝缘路径考察</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新版改为操作者防护和患者防护</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附录F</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“易燃混合气的试验装置”</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G.7</w:t>
            </w:r>
          </w:p>
        </w:tc>
        <w:tc>
          <w:tcPr>
            <w:tcW w:w="1528" w:type="dxa"/>
            <w:shd w:val="clear" w:color="auto" w:fill="auto"/>
            <w:vAlign w:val="center"/>
          </w:tcPr>
          <w:p w:rsidR="00DA2812" w:rsidRDefault="00DA2812" w:rsidP="00DA2812">
            <w:pPr>
              <w:widowControl/>
              <w:rPr>
                <w:rFonts w:ascii="宋体" w:cs="宋体"/>
                <w:kern w:val="0"/>
                <w:szCs w:val="21"/>
              </w:rPr>
            </w:pPr>
            <w:r>
              <w:rPr>
                <w:rFonts w:ascii="宋体" w:hAnsi="宋体" w:cs="宋体" w:hint="eastAsia"/>
                <w:kern w:val="0"/>
                <w:szCs w:val="21"/>
              </w:rPr>
              <w:t>易燃混合气的试验装置</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无明显差异</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附录G</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kern w:val="0"/>
                <w:szCs w:val="21"/>
              </w:rPr>
              <w:t>“</w:t>
            </w:r>
            <w:r>
              <w:rPr>
                <w:rFonts w:ascii="宋体" w:hAnsi="宋体" w:cs="宋体" w:hint="eastAsia"/>
                <w:kern w:val="0"/>
                <w:szCs w:val="21"/>
              </w:rPr>
              <w:t>冲击试验装置</w:t>
            </w:r>
            <w:r>
              <w:rPr>
                <w:rFonts w:ascii="宋体" w:hAnsi="宋体" w:cs="宋体"/>
                <w:kern w:val="0"/>
                <w:szCs w:val="21"/>
              </w:rPr>
              <w:t>”</w:t>
            </w:r>
            <w:r>
              <w:rPr>
                <w:rFonts w:ascii="宋体" w:hAnsi="宋体" w:cs="宋体" w:hint="eastAsia"/>
                <w:kern w:val="0"/>
                <w:szCs w:val="21"/>
              </w:rPr>
              <w:t>，删除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附录H</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附录J</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不采用，删除</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r>
      <w:tr w:rsidR="00FA594D" w:rsidTr="00A00309">
        <w:trPr>
          <w:cantSplit/>
          <w:trHeight w:val="397"/>
          <w:jc w:val="center"/>
        </w:trPr>
        <w:tc>
          <w:tcPr>
            <w:tcW w:w="937" w:type="dxa"/>
            <w:gridSpan w:val="2"/>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附录K</w:t>
            </w:r>
          </w:p>
        </w:tc>
        <w:tc>
          <w:tcPr>
            <w:tcW w:w="2069" w:type="dxa"/>
            <w:shd w:val="clear" w:color="auto" w:fill="auto"/>
            <w:vAlign w:val="center"/>
          </w:tcPr>
          <w:p w:rsidR="00DA2812" w:rsidRDefault="00DA2812" w:rsidP="00DA2812">
            <w:pPr>
              <w:rPr>
                <w:rFonts w:ascii="宋体" w:hAnsi="宋体" w:cs="宋体"/>
                <w:kern w:val="0"/>
                <w:szCs w:val="21"/>
              </w:rPr>
            </w:pPr>
            <w:r>
              <w:rPr>
                <w:rFonts w:ascii="宋体" w:hAnsi="宋体" w:cs="宋体"/>
                <w:kern w:val="0"/>
                <w:szCs w:val="21"/>
              </w:rPr>
              <w:t>“</w:t>
            </w:r>
            <w:r>
              <w:rPr>
                <w:rFonts w:ascii="宋体" w:hAnsi="宋体" w:cs="宋体" w:hint="eastAsia"/>
                <w:kern w:val="0"/>
                <w:szCs w:val="21"/>
              </w:rPr>
              <w:t>测量患者漏电流时应用部分连接示例</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附录E</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简化的患者漏电流图解</w:t>
            </w:r>
          </w:p>
        </w:tc>
        <w:tc>
          <w:tcPr>
            <w:tcW w:w="332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新版新增对患者连接加载的连接示例</w:t>
            </w:r>
          </w:p>
        </w:tc>
      </w:tr>
      <w:tr w:rsidR="00FA594D" w:rsidTr="00A00309">
        <w:trPr>
          <w:cantSplit/>
          <w:trHeight w:val="179"/>
          <w:jc w:val="center"/>
        </w:trPr>
        <w:tc>
          <w:tcPr>
            <w:tcW w:w="937" w:type="dxa"/>
            <w:gridSpan w:val="2"/>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附录L</w:t>
            </w:r>
          </w:p>
        </w:tc>
        <w:tc>
          <w:tcPr>
            <w:tcW w:w="2069" w:type="dxa"/>
            <w:vMerge w:val="restart"/>
            <w:shd w:val="clear" w:color="auto" w:fill="auto"/>
            <w:vAlign w:val="center"/>
          </w:tcPr>
          <w:p w:rsidR="00DA2812" w:rsidRDefault="00DA2812" w:rsidP="00DA2812">
            <w:pPr>
              <w:rPr>
                <w:rFonts w:ascii="宋体" w:hAnsi="宋体" w:cs="宋体"/>
                <w:kern w:val="0"/>
                <w:szCs w:val="21"/>
              </w:rPr>
            </w:pPr>
            <w:r>
              <w:rPr>
                <w:rFonts w:ascii="宋体" w:hAnsi="宋体" w:cs="宋体"/>
                <w:kern w:val="0"/>
                <w:szCs w:val="21"/>
              </w:rPr>
              <w:t>“</w:t>
            </w:r>
            <w:r>
              <w:rPr>
                <w:rFonts w:ascii="宋体" w:hAnsi="宋体" w:cs="宋体" w:hint="eastAsia"/>
                <w:kern w:val="0"/>
                <w:szCs w:val="21"/>
              </w:rPr>
              <w:t>规范性引用文件</w:t>
            </w:r>
            <w:r>
              <w:rPr>
                <w:rFonts w:ascii="宋体" w:hAnsi="宋体" w:cs="宋体"/>
                <w:kern w:val="0"/>
                <w:szCs w:val="21"/>
              </w:rPr>
              <w:t>”</w:t>
            </w:r>
          </w:p>
        </w:tc>
        <w:tc>
          <w:tcPr>
            <w:tcW w:w="975"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2</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规范性引用文件</w:t>
            </w:r>
          </w:p>
        </w:tc>
        <w:tc>
          <w:tcPr>
            <w:tcW w:w="3325" w:type="dxa"/>
            <w:vMerge w:val="restart"/>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增加了涉及标准中引用参考文件的有效版本日期，及本标准协调的并列标准的适用日期。</w:t>
            </w:r>
          </w:p>
        </w:tc>
      </w:tr>
      <w:tr w:rsidR="00FA594D" w:rsidTr="00A00309">
        <w:trPr>
          <w:cantSplit/>
          <w:trHeight w:val="201"/>
          <w:jc w:val="center"/>
        </w:trPr>
        <w:tc>
          <w:tcPr>
            <w:tcW w:w="937" w:type="dxa"/>
            <w:gridSpan w:val="2"/>
            <w:vMerge/>
            <w:shd w:val="clear" w:color="auto" w:fill="auto"/>
            <w:vAlign w:val="center"/>
          </w:tcPr>
          <w:p w:rsidR="00DA2812" w:rsidRDefault="00DA2812" w:rsidP="00DA2812">
            <w:pPr>
              <w:widowControl/>
              <w:rPr>
                <w:rFonts w:ascii="宋体" w:hAnsi="宋体" w:cs="宋体"/>
                <w:kern w:val="0"/>
                <w:szCs w:val="21"/>
              </w:rPr>
            </w:pPr>
          </w:p>
        </w:tc>
        <w:tc>
          <w:tcPr>
            <w:tcW w:w="2069" w:type="dxa"/>
            <w:vMerge/>
            <w:shd w:val="clear" w:color="auto" w:fill="auto"/>
            <w:vAlign w:val="center"/>
          </w:tcPr>
          <w:p w:rsidR="00DA2812" w:rsidRDefault="00DA2812" w:rsidP="00DA2812">
            <w:pPr>
              <w:rPr>
                <w:rFonts w:ascii="宋体" w:hAnsi="宋体" w:cs="宋体"/>
                <w:kern w:val="0"/>
                <w:szCs w:val="21"/>
              </w:rPr>
            </w:pPr>
          </w:p>
        </w:tc>
        <w:tc>
          <w:tcPr>
            <w:tcW w:w="975" w:type="dxa"/>
            <w:shd w:val="clear" w:color="auto" w:fill="auto"/>
            <w:vAlign w:val="center"/>
          </w:tcPr>
          <w:p w:rsidR="00DA2812" w:rsidRDefault="00DA2812" w:rsidP="00DA2812">
            <w:pPr>
              <w:rPr>
                <w:rFonts w:ascii="宋体" w:hAnsi="宋体" w:cs="宋体"/>
                <w:kern w:val="0"/>
                <w:szCs w:val="21"/>
              </w:rPr>
            </w:pPr>
            <w:r>
              <w:rPr>
                <w:rFonts w:ascii="宋体" w:hAnsi="宋体" w:cs="宋体" w:hint="eastAsia"/>
                <w:kern w:val="0"/>
                <w:szCs w:val="21"/>
              </w:rPr>
              <w:t>参考文献</w:t>
            </w:r>
          </w:p>
        </w:tc>
        <w:tc>
          <w:tcPr>
            <w:tcW w:w="1528" w:type="dxa"/>
            <w:shd w:val="clear" w:color="auto" w:fill="auto"/>
            <w:vAlign w:val="center"/>
          </w:tcPr>
          <w:p w:rsidR="00DA2812" w:rsidRDefault="00DA2812" w:rsidP="00DA2812">
            <w:pPr>
              <w:widowControl/>
              <w:rPr>
                <w:rFonts w:ascii="宋体" w:hAnsi="宋体" w:cs="宋体"/>
                <w:kern w:val="0"/>
                <w:szCs w:val="21"/>
              </w:rPr>
            </w:pPr>
            <w:r>
              <w:rPr>
                <w:rFonts w:ascii="宋体" w:hAnsi="宋体" w:cs="宋体" w:hint="eastAsia"/>
                <w:kern w:val="0"/>
                <w:szCs w:val="21"/>
              </w:rPr>
              <w:t>/</w:t>
            </w:r>
          </w:p>
        </w:tc>
        <w:tc>
          <w:tcPr>
            <w:tcW w:w="3325" w:type="dxa"/>
            <w:vMerge/>
            <w:shd w:val="clear" w:color="auto" w:fill="auto"/>
            <w:vAlign w:val="center"/>
          </w:tcPr>
          <w:p w:rsidR="00DA2812" w:rsidRDefault="00DA2812" w:rsidP="00DA2812">
            <w:pPr>
              <w:widowControl/>
              <w:rPr>
                <w:rFonts w:ascii="宋体" w:hAnsi="宋体" w:cs="宋体"/>
                <w:kern w:val="0"/>
                <w:szCs w:val="21"/>
              </w:rPr>
            </w:pPr>
          </w:p>
        </w:tc>
      </w:tr>
    </w:tbl>
    <w:p w:rsidR="00DA2812" w:rsidRDefault="00DA2812" w:rsidP="00DA2812"/>
    <w:p w:rsidR="00DA2812" w:rsidRDefault="00DA2812" w:rsidP="00DA2812"/>
    <w:p w:rsidR="00DA2812" w:rsidRDefault="00DA2812" w:rsidP="00DA2812">
      <w:pPr>
        <w:pStyle w:val="afffffff8"/>
        <w:jc w:val="left"/>
        <w:rPr>
          <w:b w:val="0"/>
        </w:rPr>
      </w:pPr>
      <w:r>
        <w:rPr>
          <w:b w:val="0"/>
        </w:rPr>
        <w:br w:type="page"/>
      </w:r>
      <w:r>
        <w:rPr>
          <w:b w:val="0"/>
        </w:rPr>
        <w:lastRenderedPageBreak/>
        <w:t xml:space="preserve"> </w:t>
      </w:r>
    </w:p>
    <w:p w:rsidR="00DA2812" w:rsidRDefault="00DA2812" w:rsidP="00DA2812">
      <w:pPr>
        <w:rPr>
          <w:sz w:val="24"/>
        </w:rPr>
      </w:pPr>
      <w:r>
        <w:rPr>
          <w:rFonts w:hint="eastAsia"/>
          <w:sz w:val="24"/>
        </w:rPr>
        <w:t>表</w:t>
      </w:r>
      <w:r>
        <w:rPr>
          <w:rFonts w:hint="eastAsia"/>
          <w:sz w:val="24"/>
        </w:rPr>
        <w:t>2</w:t>
      </w:r>
      <w:r>
        <w:rPr>
          <w:rFonts w:hint="eastAsia"/>
          <w:sz w:val="24"/>
        </w:rPr>
        <w:t>中第一列按</w:t>
      </w:r>
      <w:r>
        <w:rPr>
          <w:rFonts w:hint="eastAsia"/>
          <w:sz w:val="24"/>
        </w:rPr>
        <w:t>GB9706.15-2008</w:t>
      </w:r>
      <w:r>
        <w:rPr>
          <w:rFonts w:hint="eastAsia"/>
          <w:sz w:val="24"/>
        </w:rPr>
        <w:t>标准章节顺序列出了章节号，并给出了条款或段落的前面几个字符</w:t>
      </w:r>
      <w:r w:rsidR="00266090">
        <w:rPr>
          <w:rFonts w:hint="eastAsia"/>
          <w:sz w:val="24"/>
        </w:rPr>
        <w:t>。</w:t>
      </w:r>
      <w:r>
        <w:rPr>
          <w:rFonts w:hint="eastAsia"/>
          <w:sz w:val="24"/>
        </w:rPr>
        <w:t>GB9706.15-2008</w:t>
      </w:r>
      <w:r>
        <w:rPr>
          <w:rFonts w:hint="eastAsia"/>
          <w:sz w:val="24"/>
        </w:rPr>
        <w:t>的内容并入了</w:t>
      </w:r>
      <w:r>
        <w:rPr>
          <w:rFonts w:hint="eastAsia"/>
          <w:sz w:val="24"/>
        </w:rPr>
        <w:t>GB9706.1-2020</w:t>
      </w:r>
      <w:r>
        <w:rPr>
          <w:rFonts w:hint="eastAsia"/>
          <w:sz w:val="24"/>
        </w:rPr>
        <w:t>。第二列给出了</w:t>
      </w:r>
      <w:r>
        <w:rPr>
          <w:rFonts w:hint="eastAsia"/>
          <w:sz w:val="24"/>
        </w:rPr>
        <w:t>GB 9706.1-2020</w:t>
      </w:r>
      <w:r>
        <w:rPr>
          <w:rFonts w:hint="eastAsia"/>
          <w:sz w:val="24"/>
        </w:rPr>
        <w:t>中相对应的条款和标题。对于在</w:t>
      </w:r>
      <w:r>
        <w:rPr>
          <w:rFonts w:hint="eastAsia"/>
          <w:sz w:val="24"/>
        </w:rPr>
        <w:t>GB9706.1-2020</w:t>
      </w:r>
      <w:r>
        <w:rPr>
          <w:rFonts w:hint="eastAsia"/>
          <w:sz w:val="24"/>
        </w:rPr>
        <w:t>中删除的章节，在其旧版标题后以“删除”进行标记。</w:t>
      </w:r>
    </w:p>
    <w:p w:rsidR="00DA2812" w:rsidRDefault="00DA2812" w:rsidP="00DA2812"/>
    <w:p w:rsidR="00DA2812" w:rsidRDefault="00DA2812" w:rsidP="00DA2812">
      <w:pPr>
        <w:jc w:val="center"/>
      </w:pPr>
      <w:r>
        <w:rPr>
          <w:rFonts w:hint="eastAsia"/>
        </w:rPr>
        <w:t>表</w:t>
      </w:r>
      <w:r>
        <w:rPr>
          <w:rFonts w:hint="eastAsia"/>
        </w:rPr>
        <w:t>2 GB9706.15-2008</w:t>
      </w:r>
      <w:r>
        <w:rPr>
          <w:rFonts w:hint="eastAsia"/>
        </w:rPr>
        <w:t>与</w:t>
      </w:r>
      <w:r>
        <w:rPr>
          <w:rFonts w:hint="eastAsia"/>
        </w:rPr>
        <w:t>GB9706.1-2020</w:t>
      </w:r>
      <w:r>
        <w:rPr>
          <w:rFonts w:hint="eastAsia"/>
        </w:rPr>
        <w:t>条款对照表</w:t>
      </w: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8"/>
        <w:gridCol w:w="1569"/>
        <w:gridCol w:w="3422"/>
      </w:tblGrid>
      <w:tr w:rsidR="00DA2812" w:rsidTr="00DA2812">
        <w:trPr>
          <w:trHeight w:val="397"/>
          <w:tblHeader/>
          <w:jc w:val="center"/>
        </w:trPr>
        <w:tc>
          <w:tcPr>
            <w:tcW w:w="5652" w:type="dxa"/>
            <w:gridSpan w:val="4"/>
            <w:shd w:val="clear" w:color="auto" w:fill="B2B2B2"/>
            <w:vAlign w:val="center"/>
          </w:tcPr>
          <w:p w:rsidR="00DA2812" w:rsidRDefault="00DA2812" w:rsidP="00DA2812">
            <w:pPr>
              <w:widowControl/>
              <w:jc w:val="center"/>
              <w:rPr>
                <w:rFonts w:ascii="宋体" w:hAnsi="宋体" w:cs="宋体"/>
                <w:kern w:val="0"/>
                <w:szCs w:val="21"/>
              </w:rPr>
            </w:pPr>
            <w:r>
              <w:rPr>
                <w:rFonts w:ascii="宋体" w:hAnsi="宋体" w:cs="宋体" w:hint="eastAsia"/>
                <w:kern w:val="0"/>
                <w:szCs w:val="21"/>
              </w:rPr>
              <w:t>内容</w:t>
            </w:r>
          </w:p>
        </w:tc>
        <w:tc>
          <w:tcPr>
            <w:tcW w:w="3422" w:type="dxa"/>
            <w:vMerge w:val="restart"/>
            <w:shd w:val="clear" w:color="auto" w:fill="B2B2B2"/>
            <w:vAlign w:val="center"/>
          </w:tcPr>
          <w:p w:rsidR="00DA2812" w:rsidRDefault="00DA2812" w:rsidP="00DA2812">
            <w:pPr>
              <w:widowControl/>
              <w:jc w:val="center"/>
              <w:rPr>
                <w:rFonts w:ascii="宋体" w:hAnsi="宋体" w:cs="宋体"/>
                <w:kern w:val="0"/>
                <w:szCs w:val="21"/>
              </w:rPr>
            </w:pPr>
            <w:r>
              <w:rPr>
                <w:rFonts w:ascii="宋体" w:hAnsi="宋体" w:cs="宋体" w:hint="eastAsia"/>
                <w:kern w:val="0"/>
                <w:szCs w:val="21"/>
              </w:rPr>
              <w:t>备注</w:t>
            </w:r>
          </w:p>
        </w:tc>
      </w:tr>
      <w:tr w:rsidR="00DA2812" w:rsidTr="00DA2812">
        <w:trPr>
          <w:trHeight w:val="397"/>
          <w:tblHeader/>
          <w:jc w:val="center"/>
        </w:trPr>
        <w:tc>
          <w:tcPr>
            <w:tcW w:w="3085" w:type="dxa"/>
            <w:gridSpan w:val="2"/>
            <w:shd w:val="clear" w:color="auto" w:fill="B2B2B2"/>
            <w:vAlign w:val="center"/>
          </w:tcPr>
          <w:p w:rsidR="00DA2812" w:rsidRDefault="00DA2812">
            <w:pPr>
              <w:widowControl/>
              <w:jc w:val="center"/>
              <w:rPr>
                <w:rFonts w:ascii="宋体" w:hAnsi="宋体" w:cs="宋体"/>
                <w:kern w:val="0"/>
                <w:szCs w:val="21"/>
              </w:rPr>
            </w:pPr>
            <w:r>
              <w:rPr>
                <w:rFonts w:ascii="宋体" w:hAnsi="宋体" w:cs="宋体" w:hint="eastAsia"/>
                <w:kern w:val="0"/>
                <w:szCs w:val="21"/>
              </w:rPr>
              <w:t>GB9706.15-2008</w:t>
            </w:r>
            <w:r w:rsidR="009533E9">
              <w:rPr>
                <w:rFonts w:ascii="宋体" w:hAnsi="宋体" w:cs="宋体" w:hint="eastAsia"/>
                <w:kern w:val="0"/>
                <w:szCs w:val="21"/>
              </w:rPr>
              <w:t>（旧版）</w:t>
            </w:r>
          </w:p>
        </w:tc>
        <w:tc>
          <w:tcPr>
            <w:tcW w:w="2567" w:type="dxa"/>
            <w:gridSpan w:val="2"/>
            <w:shd w:val="clear" w:color="auto" w:fill="B2B2B2"/>
            <w:vAlign w:val="center"/>
          </w:tcPr>
          <w:p w:rsidR="00DA2812" w:rsidRDefault="00DA2812">
            <w:pPr>
              <w:widowControl/>
              <w:jc w:val="center"/>
              <w:rPr>
                <w:rFonts w:ascii="宋体" w:hAnsi="宋体" w:cs="宋体"/>
                <w:kern w:val="0"/>
                <w:szCs w:val="21"/>
              </w:rPr>
            </w:pPr>
            <w:r>
              <w:rPr>
                <w:rFonts w:ascii="宋体" w:hAnsi="宋体" w:cs="宋体" w:hint="eastAsia"/>
                <w:kern w:val="0"/>
                <w:szCs w:val="21"/>
              </w:rPr>
              <w:t>GB9706.1-2020</w:t>
            </w:r>
            <w:r w:rsidR="009533E9">
              <w:rPr>
                <w:rFonts w:ascii="宋体" w:hAnsi="宋体" w:cs="宋体" w:hint="eastAsia"/>
                <w:kern w:val="0"/>
                <w:szCs w:val="21"/>
              </w:rPr>
              <w:t>（新版）</w:t>
            </w:r>
          </w:p>
        </w:tc>
        <w:tc>
          <w:tcPr>
            <w:tcW w:w="3422" w:type="dxa"/>
            <w:vMerge/>
            <w:shd w:val="clear" w:color="auto" w:fill="B2B2B2"/>
            <w:vAlign w:val="center"/>
          </w:tcPr>
          <w:p w:rsidR="00DA2812" w:rsidRDefault="00DA2812" w:rsidP="00DA2812">
            <w:pPr>
              <w:widowControl/>
              <w:jc w:val="center"/>
              <w:rPr>
                <w:rFonts w:ascii="宋体" w:hAnsi="宋体" w:cs="宋体"/>
                <w:kern w:val="0"/>
                <w:szCs w:val="21"/>
              </w:rPr>
            </w:pPr>
          </w:p>
        </w:tc>
      </w:tr>
      <w:tr w:rsidR="00DA2812" w:rsidTr="00A00309">
        <w:trPr>
          <w:trHeight w:val="397"/>
          <w:tblHeader/>
          <w:jc w:val="center"/>
        </w:trPr>
        <w:tc>
          <w:tcPr>
            <w:tcW w:w="959"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条款号</w:t>
            </w:r>
          </w:p>
        </w:tc>
        <w:tc>
          <w:tcPr>
            <w:tcW w:w="2126"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标题</w:t>
            </w:r>
          </w:p>
        </w:tc>
        <w:tc>
          <w:tcPr>
            <w:tcW w:w="998"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条款号</w:t>
            </w:r>
          </w:p>
        </w:tc>
        <w:tc>
          <w:tcPr>
            <w:tcW w:w="1569"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标题</w:t>
            </w:r>
          </w:p>
        </w:tc>
        <w:tc>
          <w:tcPr>
            <w:tcW w:w="3422" w:type="dxa"/>
            <w:vMerge/>
            <w:shd w:val="clear" w:color="auto" w:fill="B2B2B2"/>
            <w:vAlign w:val="center"/>
          </w:tcPr>
          <w:p w:rsidR="00DA2812" w:rsidRDefault="00DA2812" w:rsidP="00DA2812">
            <w:pPr>
              <w:widowControl/>
              <w:jc w:val="center"/>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“医用电气系统”</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3.64</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医用电气系统（</w:t>
            </w:r>
            <w:r>
              <w:rPr>
                <w:rFonts w:ascii="宋体" w:hAnsi="宋体"/>
                <w:kern w:val="0"/>
                <w:szCs w:val="21"/>
              </w:rPr>
              <w:t>ME</w:t>
            </w:r>
            <w:r>
              <w:rPr>
                <w:rFonts w:ascii="宋体" w:hAnsi="宋体" w:hint="eastAsia"/>
                <w:kern w:val="0"/>
                <w:szCs w:val="21"/>
              </w:rPr>
              <w:t>系统</w:t>
            </w:r>
            <w:r>
              <w:rPr>
                <w:rFonts w:ascii="宋体" w:hAnsi="宋体" w:cs="宋体" w:hint="eastAsia"/>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“患者环境”</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3.79</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患者环境</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“隔离装置”</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3.112</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隔离装置</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“可移式多位插座”</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3.67</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多位插座</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旧版的</w:t>
            </w:r>
            <w:smartTag w:uri="urn:schemas-microsoft-com:office:smarttags" w:element="chsdate">
              <w:smartTagPr>
                <w:attr w:name="IsROCDate" w:val="False"/>
                <w:attr w:name="IsLunarDate" w:val="False"/>
                <w:attr w:name="Day" w:val="30"/>
                <w:attr w:name="Month" w:val="12"/>
                <w:attr w:name="Year" w:val="1899"/>
              </w:smartTagPr>
              <w:r>
                <w:rPr>
                  <w:rFonts w:ascii="宋体" w:hAnsi="宋体" w:cs="Arial"/>
                  <w:kern w:val="0"/>
                  <w:szCs w:val="21"/>
                </w:rPr>
                <w:t>2.7.4</w:t>
              </w:r>
            </w:smartTag>
            <w:r>
              <w:rPr>
                <w:rFonts w:ascii="宋体" w:hAnsi="宋体" w:cs="宋体" w:hint="eastAsia"/>
                <w:kern w:val="0"/>
                <w:szCs w:val="21"/>
              </w:rPr>
              <w:t>条辅助网电源插座和</w:t>
            </w:r>
            <w:r>
              <w:rPr>
                <w:rFonts w:ascii="宋体" w:hAnsi="宋体" w:cs="Arial"/>
                <w:kern w:val="0"/>
                <w:szCs w:val="21"/>
              </w:rPr>
              <w:t>2.204</w:t>
            </w:r>
            <w:r>
              <w:rPr>
                <w:rFonts w:ascii="宋体" w:hAnsi="宋体" w:cs="宋体" w:hint="eastAsia"/>
                <w:kern w:val="0"/>
                <w:szCs w:val="21"/>
              </w:rPr>
              <w:t>条可移式多插孔插座两个术语的合并</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“功能连接”</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3.33</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功能连接</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“系统的通用要求”</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16.1</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ME系统的通用要求</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新版新增：制造商应考虑到系统组建或重组中配置的风险最高的情况，且应采取措施以保证任何配置方式都不会出现不可接受的风险。</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3.201.2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“非医用电气设备”</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3.201.3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“特定电源”</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3.201.4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“系统”</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16.1</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ME系统的通用要求</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新版新增：制造商应考虑到系统组建或重组中配置的风险最高的情况，且应采取措施以保证任何配置方式都不会出现不可接受的风险。</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6.8.201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“系统的随机文件”</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6.</w:t>
            </w:r>
            <w:smartTag w:uri="urn:schemas-microsoft-com:office:smarttags" w:element="chmetcnv">
              <w:smartTagPr>
                <w:attr w:name="TCSC" w:val="0"/>
                <w:attr w:name="NumberType" w:val="1"/>
                <w:attr w:name="Negative" w:val="False"/>
                <w:attr w:name="HasSpace" w:val="True"/>
                <w:attr w:name="SourceValue" w:val="8.201"/>
                <w:attr w:name="UnitName" w:val="a"/>
              </w:smartTagPr>
              <w:r>
                <w:rPr>
                  <w:rFonts w:ascii="宋体" w:hAnsi="宋体" w:cs="宋体" w:hint="eastAsia"/>
                  <w:bCs/>
                  <w:kern w:val="0"/>
                  <w:szCs w:val="21"/>
                </w:rPr>
                <w:t>8.201 a</w:t>
              </w:r>
            </w:smartTag>
            <w:r>
              <w:rPr>
                <w:rFonts w:ascii="宋体" w:hAnsi="宋体" w:cs="宋体" w:hint="eastAsia"/>
                <w:bCs/>
                <w:kern w:val="0"/>
                <w:szCs w:val="21"/>
              </w:rPr>
              <w:t>）</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“a）每台医用电气设备</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metcnv">
              <w:smartTagPr>
                <w:attr w:name="TCSC" w:val="0"/>
                <w:attr w:name="NumberType" w:val="1"/>
                <w:attr w:name="Negative" w:val="False"/>
                <w:attr w:name="HasSpace" w:val="True"/>
                <w:attr w:name="SourceValue" w:val="16.2"/>
                <w:attr w:name="UnitName" w:val="a"/>
              </w:smartTagPr>
              <w:r>
                <w:rPr>
                  <w:rFonts w:ascii="宋体" w:hAnsi="宋体" w:cs="宋体" w:hint="eastAsia"/>
                  <w:bCs/>
                  <w:kern w:val="0"/>
                  <w:szCs w:val="21"/>
                </w:rPr>
                <w:t>16.2 a</w:t>
              </w:r>
            </w:smartTag>
            <w:r>
              <w:rPr>
                <w:rFonts w:ascii="宋体" w:hAnsi="宋体" w:cs="宋体" w:hint="eastAsia"/>
                <w:bCs/>
                <w:kern w:val="0"/>
                <w:szCs w:val="21"/>
              </w:rPr>
              <w:t>)</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6.8.201 b）</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“b）每台非医用电气设备</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16.2 b)</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6.</w:t>
            </w:r>
            <w:smartTag w:uri="urn:schemas-microsoft-com:office:smarttags" w:element="chmetcnv">
              <w:smartTagPr>
                <w:attr w:name="TCSC" w:val="0"/>
                <w:attr w:name="NumberType" w:val="1"/>
                <w:attr w:name="Negative" w:val="False"/>
                <w:attr w:name="HasSpace" w:val="True"/>
                <w:attr w:name="SourceValue" w:val="8.201"/>
                <w:attr w:name="UnitName" w:val="C"/>
              </w:smartTagPr>
              <w:r>
                <w:rPr>
                  <w:rFonts w:ascii="宋体" w:hAnsi="宋体" w:cs="宋体" w:hint="eastAsia"/>
                  <w:bCs/>
                  <w:kern w:val="0"/>
                  <w:szCs w:val="21"/>
                </w:rPr>
                <w:t>8.201 c</w:t>
              </w:r>
            </w:smartTag>
            <w:r>
              <w:rPr>
                <w:rFonts w:ascii="宋体" w:hAnsi="宋体" w:cs="宋体" w:hint="eastAsia"/>
                <w:bCs/>
                <w:kern w:val="0"/>
                <w:szCs w:val="21"/>
              </w:rPr>
              <w:t>）</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“c）以下信息：</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metcnv">
              <w:smartTagPr>
                <w:attr w:name="TCSC" w:val="0"/>
                <w:attr w:name="NumberType" w:val="1"/>
                <w:attr w:name="Negative" w:val="False"/>
                <w:attr w:name="HasSpace" w:val="True"/>
                <w:attr w:name="SourceValue" w:val="16.2"/>
                <w:attr w:name="UnitName" w:val="C"/>
              </w:smartTagPr>
              <w:r>
                <w:rPr>
                  <w:rFonts w:ascii="宋体" w:hAnsi="宋体" w:cs="宋体" w:hint="eastAsia"/>
                  <w:bCs/>
                  <w:kern w:val="0"/>
                  <w:szCs w:val="21"/>
                </w:rPr>
                <w:t>16.2 c</w:t>
              </w:r>
            </w:smartTag>
            <w:r>
              <w:rPr>
                <w:rFonts w:ascii="宋体" w:hAnsi="宋体" w:cs="宋体" w:hint="eastAsia"/>
                <w:bCs/>
                <w:kern w:val="0"/>
                <w:szCs w:val="21"/>
              </w:rPr>
              <w:t>)</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新版新增清单和系统安装的要求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6.8.201 d）</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“d）建议”</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16.2 d)</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新版将最佳使用效果改为按标准要求进行评价</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10.2.2</w:t>
              </w:r>
            </w:smartTag>
            <w:r>
              <w:rPr>
                <w:rFonts w:ascii="宋体" w:hAnsi="宋体" w:cs="宋体" w:hint="eastAsia"/>
                <w:bCs/>
                <w:kern w:val="0"/>
                <w:szCs w:val="21"/>
              </w:rPr>
              <w:t>.201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kern w:val="0"/>
                <w:szCs w:val="21"/>
              </w:rPr>
              <w:t>“</w:t>
            </w:r>
            <w:r>
              <w:rPr>
                <w:rFonts w:ascii="宋体" w:hAnsi="宋体" w:cs="宋体" w:hint="eastAsia"/>
                <w:kern w:val="0"/>
                <w:szCs w:val="21"/>
              </w:rPr>
              <w:t>供电电源</w:t>
            </w:r>
            <w:r>
              <w:rPr>
                <w:rFonts w:ascii="宋体" w:hAnsi="宋体" w:cs="宋体"/>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16.3</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供电电源</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新版新增IPS，UPS和瞬态电流要求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lastRenderedPageBreak/>
              <w:t>16.201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kern w:val="0"/>
                <w:szCs w:val="21"/>
              </w:rPr>
              <w:t>“</w:t>
            </w:r>
            <w:r>
              <w:rPr>
                <w:rFonts w:ascii="宋体" w:hAnsi="宋体" w:cs="宋体" w:hint="eastAsia"/>
                <w:kern w:val="0"/>
                <w:szCs w:val="21"/>
              </w:rPr>
              <w:t>外壳</w:t>
            </w:r>
            <w:r>
              <w:rPr>
                <w:rFonts w:ascii="宋体" w:hAnsi="宋体" w:cs="宋体"/>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16.4</w:t>
            </w:r>
          </w:p>
        </w:tc>
        <w:tc>
          <w:tcPr>
            <w:tcW w:w="1569" w:type="dxa"/>
            <w:shd w:val="clear" w:color="auto" w:fill="auto"/>
          </w:tcPr>
          <w:p w:rsidR="00DA2812" w:rsidRDefault="00DA2812" w:rsidP="00DA2812">
            <w:pPr>
              <w:widowControl/>
              <w:jc w:val="center"/>
              <w:rPr>
                <w:rFonts w:ascii="宋体" w:hAnsi="宋体" w:cs="宋体"/>
                <w:kern w:val="0"/>
                <w:szCs w:val="21"/>
              </w:rPr>
            </w:pPr>
            <w:r>
              <w:rPr>
                <w:rFonts w:ascii="宋体" w:hAnsi="宋体" w:cs="宋体" w:hint="eastAsia"/>
                <w:kern w:val="0"/>
                <w:szCs w:val="21"/>
              </w:rPr>
              <w:t>外壳</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新版将</w:t>
            </w:r>
            <w:smartTag w:uri="urn:schemas-microsoft-com:office:smarttags" w:element="chmetcnv">
              <w:smartTagPr>
                <w:attr w:name="TCSC" w:val="0"/>
                <w:attr w:name="NumberType" w:val="1"/>
                <w:attr w:name="Negative" w:val="False"/>
                <w:attr w:name="HasSpace" w:val="False"/>
                <w:attr w:name="SourceValue" w:val="25"/>
                <w:attr w:name="UnitName" w:val="ac"/>
              </w:smartTagPr>
              <w:r>
                <w:rPr>
                  <w:rFonts w:ascii="宋体" w:hAnsi="宋体" w:cs="宋体" w:hint="eastAsia"/>
                  <w:kern w:val="0"/>
                  <w:szCs w:val="21"/>
                </w:rPr>
                <w:t>25ac</w:t>
              </w:r>
            </w:smartTag>
            <w:r>
              <w:rPr>
                <w:rFonts w:ascii="宋体" w:hAnsi="宋体" w:cs="宋体" w:hint="eastAsia"/>
                <w:kern w:val="0"/>
                <w:szCs w:val="21"/>
              </w:rPr>
              <w:t>改为峰值42.4V</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17.201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kern w:val="0"/>
                <w:szCs w:val="21"/>
              </w:rPr>
              <w:t>“</w:t>
            </w:r>
            <w:r>
              <w:rPr>
                <w:rFonts w:ascii="宋体" w:hAnsi="宋体" w:cs="宋体" w:hint="eastAsia"/>
                <w:kern w:val="0"/>
                <w:szCs w:val="21"/>
              </w:rPr>
              <w:t>电气隔离</w:t>
            </w:r>
            <w:r>
              <w:rPr>
                <w:rFonts w:ascii="宋体" w:hAnsi="宋体" w:cs="宋体"/>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16.5</w:t>
            </w:r>
          </w:p>
        </w:tc>
        <w:tc>
          <w:tcPr>
            <w:tcW w:w="1569" w:type="dxa"/>
            <w:shd w:val="clear" w:color="auto" w:fill="auto"/>
          </w:tcPr>
          <w:p w:rsidR="00DA2812" w:rsidRDefault="00DA2812" w:rsidP="00DA2812">
            <w:pPr>
              <w:widowControl/>
              <w:jc w:val="center"/>
              <w:rPr>
                <w:rFonts w:ascii="宋体" w:hAnsi="宋体" w:cs="宋体"/>
                <w:kern w:val="0"/>
                <w:szCs w:val="21"/>
              </w:rPr>
            </w:pPr>
            <w:r>
              <w:rPr>
                <w:rFonts w:ascii="宋体" w:hAnsi="宋体" w:cs="宋体" w:hint="eastAsia"/>
                <w:kern w:val="0"/>
                <w:szCs w:val="21"/>
              </w:rPr>
              <w:t>隔离装置</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新版删除内部电源供电设备的内容</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19</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bCs/>
                <w:kern w:val="0"/>
                <w:szCs w:val="21"/>
              </w:rPr>
              <w:t>“</w:t>
            </w:r>
            <w:r>
              <w:rPr>
                <w:rFonts w:ascii="宋体" w:hAnsi="宋体" w:cs="宋体" w:hint="eastAsia"/>
                <w:bCs/>
                <w:kern w:val="0"/>
                <w:szCs w:val="21"/>
              </w:rPr>
              <w:t>连续漏电流和患者辅助电流</w:t>
            </w:r>
            <w:r>
              <w:rPr>
                <w:rFonts w:ascii="宋体" w:hAnsi="宋体" w:cs="宋体"/>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16.6</w:t>
            </w:r>
          </w:p>
        </w:tc>
        <w:tc>
          <w:tcPr>
            <w:tcW w:w="1569" w:type="dxa"/>
            <w:shd w:val="clear" w:color="auto" w:fill="auto"/>
            <w:vAlign w:val="center"/>
          </w:tcPr>
          <w:p w:rsidR="00DA2812" w:rsidRDefault="00DA2812" w:rsidP="00DA2812">
            <w:pPr>
              <w:widowControl/>
              <w:jc w:val="center"/>
              <w:rPr>
                <w:rFonts w:ascii="宋体" w:hAnsi="宋体" w:cs="宋体"/>
                <w:kern w:val="0"/>
                <w:szCs w:val="21"/>
              </w:rPr>
            </w:pPr>
            <w:r>
              <w:rPr>
                <w:rFonts w:ascii="宋体" w:hAnsi="宋体" w:cs="宋体" w:hint="eastAsia"/>
                <w:kern w:val="0"/>
                <w:szCs w:val="21"/>
              </w:rPr>
              <w:t>漏电流</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19.201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bCs/>
                <w:kern w:val="0"/>
                <w:szCs w:val="21"/>
              </w:rPr>
              <w:t>“</w:t>
            </w:r>
            <w:r>
              <w:rPr>
                <w:rFonts w:ascii="宋体" w:hAnsi="宋体" w:cs="宋体" w:hint="eastAsia"/>
                <w:bCs/>
                <w:kern w:val="0"/>
                <w:szCs w:val="21"/>
              </w:rPr>
              <w:t>漏电流</w:t>
            </w:r>
            <w:r>
              <w:rPr>
                <w:rFonts w:ascii="宋体" w:hAnsi="宋体" w:cs="宋体"/>
                <w:bCs/>
                <w:kern w:val="0"/>
                <w:szCs w:val="21"/>
              </w:rPr>
              <w:t>”</w:t>
            </w:r>
            <w:r>
              <w:rPr>
                <w:rFonts w:ascii="宋体" w:hAnsi="宋体" w:cs="宋体" w:hint="eastAsia"/>
                <w:bCs/>
                <w:kern w:val="0"/>
                <w:szCs w:val="21"/>
              </w:rPr>
              <w:t>，删除</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1569"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19.201.1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kern w:val="0"/>
                <w:szCs w:val="21"/>
              </w:rPr>
              <w:t>“</w:t>
            </w:r>
            <w:r>
              <w:rPr>
                <w:rFonts w:ascii="宋体" w:hAnsi="宋体" w:cs="宋体" w:hint="eastAsia"/>
                <w:kern w:val="0"/>
                <w:szCs w:val="21"/>
              </w:rPr>
              <w:t>外壳漏电流</w:t>
            </w:r>
            <w:r>
              <w:rPr>
                <w:rFonts w:ascii="宋体" w:hAnsi="宋体" w:cs="宋体"/>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16.6.1</w:t>
              </w:r>
            </w:smartTag>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接触电流</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19.201.2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kern w:val="0"/>
                <w:szCs w:val="21"/>
              </w:rPr>
              <w:t>“</w:t>
            </w:r>
            <w:r>
              <w:rPr>
                <w:rFonts w:ascii="宋体" w:hAnsi="宋体" w:cs="宋体" w:hint="eastAsia"/>
                <w:kern w:val="0"/>
                <w:szCs w:val="21"/>
              </w:rPr>
              <w:t>患者漏电流</w:t>
            </w:r>
            <w:r>
              <w:rPr>
                <w:rFonts w:ascii="宋体" w:hAnsi="宋体" w:cs="宋体"/>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16.6.3</w:t>
              </w:r>
            </w:smartTag>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患者漏电流</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新版修订：增加了总的患者漏电流的测试要求。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19.201.3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kern w:val="0"/>
                <w:szCs w:val="21"/>
              </w:rPr>
              <w:t>“</w:t>
            </w:r>
            <w:r>
              <w:rPr>
                <w:rFonts w:ascii="宋体" w:hAnsi="宋体" w:cs="宋体" w:hint="eastAsia"/>
                <w:kern w:val="0"/>
                <w:szCs w:val="21"/>
              </w:rPr>
              <w:t>信号输入或输出部分的连接</w:t>
            </w:r>
            <w:r>
              <w:rPr>
                <w:rFonts w:ascii="宋体" w:hAnsi="宋体" w:cs="宋体"/>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16.5</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隔离装置</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22.7.201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“防护措施”</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16.7</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机械危险的防护</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无明显差异，均指向运动部件章节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49.201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“供电电源的中断”</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16.8</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ME系统部件的电源中断</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56.3.201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“连接”</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16.9</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ME系统连接和布线</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57</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“网电源部分，元器件和布线”</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19.9.2</w:t>
              </w:r>
            </w:smartTag>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网电源部分，元器件和布置</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新增要求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57.2.201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“可移式多位插座”</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16.9.2</w:t>
              </w:r>
            </w:smartTag>
            <w:r>
              <w:rPr>
                <w:rFonts w:ascii="宋体" w:hAnsi="宋体" w:cs="宋体" w:hint="eastAsia"/>
                <w:bCs/>
                <w:kern w:val="0"/>
                <w:szCs w:val="21"/>
              </w:rPr>
              <w:t>.1</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多位插座</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新版新增多位插座的详细要求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57.10</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“爬电距离和电气间隙”</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16.5</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隔离装置</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新版将隔离装置的隔离强度改为1MOOP</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58.201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“系统保护接地”</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16.9.2</w:t>
              </w:r>
            </w:smartTag>
            <w:r>
              <w:rPr>
                <w:rFonts w:ascii="宋体" w:hAnsi="宋体" w:cs="宋体" w:hint="eastAsia"/>
                <w:bCs/>
                <w:kern w:val="0"/>
                <w:szCs w:val="21"/>
              </w:rPr>
              <w:t>.2</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ME系统中的保护接地连接</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新版新增阻抗要求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59.201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“线路的防护”</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16.9.2</w:t>
              </w:r>
            </w:smartTag>
            <w:r>
              <w:rPr>
                <w:rFonts w:ascii="宋体" w:hAnsi="宋体" w:cs="宋体" w:hint="eastAsia"/>
                <w:bCs/>
                <w:kern w:val="0"/>
                <w:szCs w:val="21"/>
              </w:rPr>
              <w:t>.3</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kern w:val="0"/>
                <w:szCs w:val="21"/>
              </w:rPr>
              <w:t>导线的防护</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附录BBB</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“医用电气设备与非医用电气设备组合的举例”</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附录I</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ME系统方面</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新版新增多位插座的内容</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附录EEE.1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“带隔离变压器的可移式多位插座”</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16.9.</w:t>
              </w:r>
              <w:smartTag w:uri="urn:schemas-microsoft-com:office:smarttags" w:element="chmetcnv">
                <w:smartTagPr>
                  <w:attr w:name="TCSC" w:val="0"/>
                  <w:attr w:name="NumberType" w:val="1"/>
                  <w:attr w:name="Negative" w:val="False"/>
                  <w:attr w:name="HasSpace" w:val="True"/>
                  <w:attr w:name="SourceValue" w:val="2.1"/>
                  <w:attr w:name="UnitName" w:val="a"/>
                </w:smartTagPr>
                <w:r>
                  <w:rPr>
                    <w:rFonts w:ascii="宋体" w:hAnsi="宋体" w:cs="宋体" w:hint="eastAsia"/>
                    <w:bCs/>
                    <w:kern w:val="0"/>
                    <w:szCs w:val="21"/>
                  </w:rPr>
                  <w:t>2</w:t>
                </w:r>
              </w:smartTag>
            </w:smartTag>
            <w:r>
              <w:rPr>
                <w:rFonts w:ascii="宋体" w:hAnsi="宋体" w:cs="宋体" w:hint="eastAsia"/>
                <w:bCs/>
                <w:kern w:val="0"/>
                <w:szCs w:val="21"/>
              </w:rPr>
              <w:t>.1 a)</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新版新增多位插座的内容</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附录EEE.1</w:t>
            </w:r>
          </w:p>
        </w:tc>
        <w:tc>
          <w:tcPr>
            <w:tcW w:w="2126" w:type="dxa"/>
            <w:shd w:val="clear" w:color="auto" w:fill="auto"/>
          </w:tcPr>
          <w:p w:rsidR="00DA2812" w:rsidRDefault="00DA2812" w:rsidP="00DA2812">
            <w:r>
              <w:rPr>
                <w:rFonts w:ascii="宋体" w:hAnsi="宋体" w:cs="宋体" w:hint="eastAsia"/>
                <w:bCs/>
                <w:kern w:val="0"/>
                <w:szCs w:val="21"/>
              </w:rPr>
              <w:t>“带隔离变压器的可移式多位插座”</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16.9.2</w:t>
              </w:r>
            </w:smartTag>
            <w:r>
              <w:rPr>
                <w:rFonts w:ascii="宋体" w:hAnsi="宋体" w:cs="宋体" w:hint="eastAsia"/>
                <w:bCs/>
                <w:kern w:val="0"/>
                <w:szCs w:val="21"/>
              </w:rPr>
              <w:t>.1 b)</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新版新增多位插座的内容</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附录EEE.1</w:t>
            </w:r>
          </w:p>
        </w:tc>
        <w:tc>
          <w:tcPr>
            <w:tcW w:w="2126" w:type="dxa"/>
            <w:shd w:val="clear" w:color="auto" w:fill="auto"/>
          </w:tcPr>
          <w:p w:rsidR="00DA2812" w:rsidRDefault="00DA2812" w:rsidP="00DA2812">
            <w:r>
              <w:rPr>
                <w:rFonts w:ascii="宋体" w:hAnsi="宋体" w:cs="宋体" w:hint="eastAsia"/>
                <w:bCs/>
                <w:kern w:val="0"/>
                <w:szCs w:val="21"/>
              </w:rPr>
              <w:t>“带隔离变压器的可移式多位插座”</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16.9.2</w:t>
              </w:r>
            </w:smartTag>
            <w:r>
              <w:rPr>
                <w:rFonts w:ascii="宋体" w:hAnsi="宋体" w:cs="宋体" w:hint="eastAsia"/>
                <w:bCs/>
                <w:kern w:val="0"/>
                <w:szCs w:val="21"/>
              </w:rPr>
              <w:t>.1 d)</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新版新增多位插座的内容</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附录EEE.2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“可移式多位插座”</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kern w:val="0"/>
                  <w:szCs w:val="21"/>
                </w:rPr>
                <w:t>16.9.</w:t>
              </w:r>
              <w:smartTag w:uri="urn:schemas-microsoft-com:office:smarttags" w:element="chmetcnv">
                <w:smartTagPr>
                  <w:attr w:name="TCSC" w:val="0"/>
                  <w:attr w:name="NumberType" w:val="1"/>
                  <w:attr w:name="Negative" w:val="False"/>
                  <w:attr w:name="HasSpace" w:val="True"/>
                  <w:attr w:name="SourceValue" w:val="2.1"/>
                  <w:attr w:name="UnitName" w:val="C"/>
                </w:smartTagPr>
                <w:r>
                  <w:rPr>
                    <w:rFonts w:ascii="宋体" w:hAnsi="宋体" w:cs="宋体" w:hint="eastAsia"/>
                    <w:bCs/>
                    <w:kern w:val="0"/>
                    <w:szCs w:val="21"/>
                  </w:rPr>
                  <w:t>2</w:t>
                </w:r>
              </w:smartTag>
            </w:smartTag>
            <w:r>
              <w:rPr>
                <w:rFonts w:ascii="宋体" w:hAnsi="宋体" w:cs="宋体" w:hint="eastAsia"/>
                <w:bCs/>
                <w:kern w:val="0"/>
                <w:szCs w:val="21"/>
              </w:rPr>
              <w:t>.1 c)</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新版新增多位插座的内容</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附录FFF</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“可移式多位插座应用举例”</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附录I</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ME系统方面</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bl>
    <w:p w:rsidR="00DA2812" w:rsidRDefault="00DA2812" w:rsidP="00DA2812"/>
    <w:p w:rsidR="00DA2812" w:rsidRDefault="00DA2812" w:rsidP="00DA2812">
      <w:pPr>
        <w:pStyle w:val="afffffff8"/>
        <w:jc w:val="left"/>
        <w:rPr>
          <w:b w:val="0"/>
        </w:rPr>
      </w:pPr>
      <w:r>
        <w:rPr>
          <w:b w:val="0"/>
        </w:rPr>
        <w:br w:type="page"/>
      </w:r>
      <w:r>
        <w:rPr>
          <w:b w:val="0"/>
        </w:rPr>
        <w:lastRenderedPageBreak/>
        <w:t xml:space="preserve"> </w:t>
      </w:r>
    </w:p>
    <w:p w:rsidR="00DA2812" w:rsidRDefault="00DA2812" w:rsidP="00DA2812">
      <w:pPr>
        <w:rPr>
          <w:sz w:val="24"/>
        </w:rPr>
      </w:pPr>
      <w:r>
        <w:rPr>
          <w:rFonts w:hint="eastAsia"/>
          <w:sz w:val="24"/>
        </w:rPr>
        <w:t>表</w:t>
      </w:r>
      <w:r>
        <w:rPr>
          <w:rFonts w:hint="eastAsia"/>
          <w:sz w:val="24"/>
        </w:rPr>
        <w:t>3</w:t>
      </w:r>
      <w:r>
        <w:rPr>
          <w:rFonts w:hint="eastAsia"/>
          <w:sz w:val="24"/>
        </w:rPr>
        <w:t>中第一列按</w:t>
      </w:r>
      <w:r>
        <w:rPr>
          <w:rFonts w:hint="eastAsia"/>
          <w:sz w:val="24"/>
        </w:rPr>
        <w:t>YY/T 0708-2009</w:t>
      </w:r>
      <w:r>
        <w:rPr>
          <w:rFonts w:hint="eastAsia"/>
          <w:sz w:val="24"/>
        </w:rPr>
        <w:t>标准章节顺序列出了章节号，并给出了条款或段落的前面几个字符，</w:t>
      </w:r>
      <w:r>
        <w:rPr>
          <w:sz w:val="24"/>
        </w:rPr>
        <w:t>YY/T 0708-2009</w:t>
      </w:r>
      <w:r>
        <w:rPr>
          <w:rFonts w:hint="eastAsia"/>
          <w:sz w:val="24"/>
        </w:rPr>
        <w:t>的内容并入了</w:t>
      </w:r>
      <w:r>
        <w:rPr>
          <w:rFonts w:hint="eastAsia"/>
          <w:sz w:val="24"/>
        </w:rPr>
        <w:t>GB9706.1-2020</w:t>
      </w:r>
      <w:r>
        <w:rPr>
          <w:rFonts w:hint="eastAsia"/>
          <w:sz w:val="24"/>
        </w:rPr>
        <w:t>。多个</w:t>
      </w:r>
      <w:r>
        <w:rPr>
          <w:sz w:val="24"/>
        </w:rPr>
        <w:t>YY/T 0708-2009</w:t>
      </w:r>
      <w:r>
        <w:rPr>
          <w:rFonts w:hint="eastAsia"/>
          <w:sz w:val="24"/>
        </w:rPr>
        <w:t>中风险管理活动的要求包含在</w:t>
      </w:r>
      <w:r>
        <w:rPr>
          <w:sz w:val="24"/>
        </w:rPr>
        <w:t>YY/T0316-2016</w:t>
      </w:r>
      <w:r>
        <w:rPr>
          <w:rFonts w:hint="eastAsia"/>
          <w:sz w:val="24"/>
        </w:rPr>
        <w:t>中，在</w:t>
      </w:r>
      <w:r>
        <w:rPr>
          <w:rFonts w:hint="eastAsia"/>
          <w:sz w:val="24"/>
        </w:rPr>
        <w:t>GB9706.1-2020</w:t>
      </w:r>
      <w:r>
        <w:rPr>
          <w:rFonts w:hint="eastAsia"/>
          <w:sz w:val="24"/>
        </w:rPr>
        <w:t>中，按</w:t>
      </w:r>
      <w:r>
        <w:rPr>
          <w:sz w:val="24"/>
        </w:rPr>
        <w:t>YY/T0316-2016</w:t>
      </w:r>
      <w:r>
        <w:rPr>
          <w:rFonts w:hint="eastAsia"/>
          <w:sz w:val="24"/>
        </w:rPr>
        <w:t>进行的风险管理过程作为常规要求，这些要求不再需要在可编程医用电气系统的这些条款中进行处理。第二列给出了</w:t>
      </w:r>
      <w:r>
        <w:rPr>
          <w:rFonts w:hint="eastAsia"/>
          <w:sz w:val="24"/>
        </w:rPr>
        <w:t>GB 9706.1-2020</w:t>
      </w:r>
      <w:r>
        <w:rPr>
          <w:rFonts w:hint="eastAsia"/>
          <w:sz w:val="24"/>
        </w:rPr>
        <w:t>或</w:t>
      </w:r>
      <w:r>
        <w:rPr>
          <w:rFonts w:hint="eastAsia"/>
          <w:sz w:val="24"/>
        </w:rPr>
        <w:t>YY/T0316-20</w:t>
      </w:r>
      <w:r>
        <w:rPr>
          <w:sz w:val="24"/>
        </w:rPr>
        <w:t>16</w:t>
      </w:r>
      <w:r>
        <w:rPr>
          <w:rFonts w:hint="eastAsia"/>
          <w:sz w:val="24"/>
        </w:rPr>
        <w:t>中相对应的条款和标题。对于在</w:t>
      </w:r>
      <w:r>
        <w:rPr>
          <w:rFonts w:hint="eastAsia"/>
          <w:sz w:val="24"/>
        </w:rPr>
        <w:t>GB9706.1-2020</w:t>
      </w:r>
      <w:r>
        <w:rPr>
          <w:rFonts w:hint="eastAsia"/>
          <w:sz w:val="24"/>
        </w:rPr>
        <w:t>中删除的章节，在其旧版标题后以“删除”进行标记。</w:t>
      </w:r>
    </w:p>
    <w:p w:rsidR="00DA2812" w:rsidRDefault="00DA2812" w:rsidP="00DA2812"/>
    <w:p w:rsidR="00DA2812" w:rsidRDefault="00DA2812" w:rsidP="00DA2812">
      <w:pPr>
        <w:jc w:val="center"/>
      </w:pPr>
      <w:r>
        <w:rPr>
          <w:rFonts w:hint="eastAsia"/>
        </w:rPr>
        <w:t>表</w:t>
      </w:r>
      <w:r>
        <w:rPr>
          <w:rFonts w:hint="eastAsia"/>
        </w:rPr>
        <w:t xml:space="preserve">3 </w:t>
      </w:r>
      <w:r>
        <w:t>YY/T 0708-2009</w:t>
      </w:r>
      <w:r>
        <w:rPr>
          <w:rFonts w:hint="eastAsia"/>
        </w:rPr>
        <w:t>与</w:t>
      </w:r>
      <w:r>
        <w:rPr>
          <w:rFonts w:hint="eastAsia"/>
        </w:rPr>
        <w:t>GB9706.1-2020</w:t>
      </w:r>
      <w:r>
        <w:rPr>
          <w:rFonts w:hint="eastAsia"/>
        </w:rPr>
        <w:t>条款对照表</w:t>
      </w: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8"/>
        <w:gridCol w:w="1569"/>
        <w:gridCol w:w="3422"/>
      </w:tblGrid>
      <w:tr w:rsidR="00DA2812" w:rsidTr="00DA2812">
        <w:trPr>
          <w:cantSplit/>
          <w:trHeight w:val="397"/>
          <w:tblHeader/>
          <w:jc w:val="center"/>
        </w:trPr>
        <w:tc>
          <w:tcPr>
            <w:tcW w:w="5652" w:type="dxa"/>
            <w:gridSpan w:val="4"/>
            <w:shd w:val="clear" w:color="auto" w:fill="B2B2B2"/>
            <w:vAlign w:val="center"/>
          </w:tcPr>
          <w:p w:rsidR="00DA2812" w:rsidRDefault="00DA2812" w:rsidP="00DA2812">
            <w:pPr>
              <w:widowControl/>
              <w:jc w:val="center"/>
              <w:rPr>
                <w:rFonts w:ascii="宋体" w:hAnsi="宋体" w:cs="宋体"/>
                <w:kern w:val="0"/>
                <w:szCs w:val="21"/>
              </w:rPr>
            </w:pPr>
            <w:r>
              <w:rPr>
                <w:rFonts w:ascii="宋体" w:hAnsi="宋体" w:cs="宋体" w:hint="eastAsia"/>
                <w:kern w:val="0"/>
                <w:szCs w:val="21"/>
              </w:rPr>
              <w:t>内容</w:t>
            </w:r>
          </w:p>
        </w:tc>
        <w:tc>
          <w:tcPr>
            <w:tcW w:w="3422" w:type="dxa"/>
            <w:vMerge w:val="restart"/>
            <w:shd w:val="clear" w:color="auto" w:fill="B2B2B2"/>
            <w:vAlign w:val="center"/>
          </w:tcPr>
          <w:p w:rsidR="00DA2812" w:rsidRDefault="00DA2812" w:rsidP="00DA2812">
            <w:pPr>
              <w:widowControl/>
              <w:jc w:val="center"/>
              <w:rPr>
                <w:rFonts w:ascii="宋体" w:hAnsi="宋体" w:cs="宋体"/>
                <w:kern w:val="0"/>
                <w:szCs w:val="21"/>
              </w:rPr>
            </w:pPr>
            <w:r>
              <w:rPr>
                <w:rFonts w:ascii="宋体" w:hAnsi="宋体" w:cs="宋体" w:hint="eastAsia"/>
                <w:kern w:val="0"/>
                <w:szCs w:val="21"/>
              </w:rPr>
              <w:t>备注</w:t>
            </w:r>
          </w:p>
        </w:tc>
      </w:tr>
      <w:tr w:rsidR="00DA2812" w:rsidTr="00DA2812">
        <w:trPr>
          <w:cantSplit/>
          <w:trHeight w:val="397"/>
          <w:tblHeader/>
          <w:jc w:val="center"/>
        </w:trPr>
        <w:tc>
          <w:tcPr>
            <w:tcW w:w="3085" w:type="dxa"/>
            <w:gridSpan w:val="2"/>
            <w:shd w:val="clear" w:color="auto" w:fill="B2B2B2"/>
            <w:vAlign w:val="center"/>
          </w:tcPr>
          <w:p w:rsidR="00DA2812" w:rsidRDefault="00DA2812" w:rsidP="00DA2812">
            <w:pPr>
              <w:jc w:val="center"/>
            </w:pPr>
            <w:r>
              <w:rPr>
                <w:rFonts w:ascii="宋体" w:hAnsi="宋体" w:cs="宋体" w:hint="eastAsia"/>
                <w:kern w:val="0"/>
                <w:szCs w:val="21"/>
              </w:rPr>
              <w:t>YY/T 0708-2009</w:t>
            </w:r>
            <w:r w:rsidR="009533E9">
              <w:rPr>
                <w:rFonts w:ascii="宋体" w:hAnsi="宋体" w:cs="宋体" w:hint="eastAsia"/>
                <w:kern w:val="0"/>
                <w:szCs w:val="21"/>
              </w:rPr>
              <w:t>（</w:t>
            </w:r>
            <w:r>
              <w:rPr>
                <w:rFonts w:ascii="宋体" w:hAnsi="宋体" w:cs="宋体" w:hint="eastAsia"/>
                <w:kern w:val="0"/>
                <w:szCs w:val="21"/>
              </w:rPr>
              <w:t>旧版</w:t>
            </w:r>
            <w:r w:rsidR="009533E9">
              <w:rPr>
                <w:rFonts w:ascii="宋体" w:hAnsi="宋体" w:cs="宋体" w:hint="eastAsia"/>
                <w:kern w:val="0"/>
                <w:szCs w:val="21"/>
              </w:rPr>
              <w:t>）</w:t>
            </w:r>
          </w:p>
        </w:tc>
        <w:tc>
          <w:tcPr>
            <w:tcW w:w="2567" w:type="dxa"/>
            <w:gridSpan w:val="2"/>
            <w:shd w:val="clear" w:color="auto" w:fill="B2B2B2"/>
            <w:vAlign w:val="center"/>
          </w:tcPr>
          <w:p w:rsidR="00DA2812" w:rsidRDefault="00DA2812" w:rsidP="00DA2812">
            <w:pPr>
              <w:widowControl/>
              <w:jc w:val="center"/>
              <w:rPr>
                <w:rFonts w:ascii="宋体" w:hAnsi="宋体" w:cs="宋体"/>
                <w:kern w:val="0"/>
                <w:szCs w:val="21"/>
              </w:rPr>
            </w:pPr>
            <w:r>
              <w:rPr>
                <w:rFonts w:ascii="宋体" w:hAnsi="宋体" w:cs="宋体" w:hint="eastAsia"/>
                <w:kern w:val="0"/>
                <w:szCs w:val="21"/>
              </w:rPr>
              <w:t>GB 9706.1-2020</w:t>
            </w:r>
            <w:r w:rsidR="009533E9">
              <w:rPr>
                <w:rFonts w:ascii="宋体" w:hAnsi="宋体" w:cs="宋体" w:hint="eastAsia"/>
                <w:kern w:val="0"/>
                <w:szCs w:val="21"/>
              </w:rPr>
              <w:t>（</w:t>
            </w:r>
            <w:r>
              <w:rPr>
                <w:rFonts w:ascii="宋体" w:hAnsi="宋体" w:cs="宋体" w:hint="eastAsia"/>
                <w:kern w:val="0"/>
                <w:szCs w:val="21"/>
              </w:rPr>
              <w:t>新版</w:t>
            </w:r>
            <w:r w:rsidR="009533E9">
              <w:rPr>
                <w:rFonts w:ascii="宋体" w:hAnsi="宋体" w:cs="宋体" w:hint="eastAsia"/>
                <w:kern w:val="0"/>
                <w:szCs w:val="21"/>
              </w:rPr>
              <w:t>）</w:t>
            </w:r>
            <w:r>
              <w:rPr>
                <w:rFonts w:ascii="宋体" w:hAnsi="宋体" w:cs="宋体" w:hint="eastAsia"/>
                <w:kern w:val="0"/>
                <w:szCs w:val="21"/>
              </w:rPr>
              <w:t>和YY/T 0316</w:t>
            </w:r>
            <w:r>
              <w:rPr>
                <w:rFonts w:ascii="宋体" w:hAnsi="宋体" w:cs="宋体"/>
                <w:kern w:val="0"/>
                <w:szCs w:val="21"/>
              </w:rPr>
              <w:t>-2016</w:t>
            </w:r>
          </w:p>
        </w:tc>
        <w:tc>
          <w:tcPr>
            <w:tcW w:w="3422" w:type="dxa"/>
            <w:vMerge/>
            <w:shd w:val="clear" w:color="auto" w:fill="B2B2B2"/>
            <w:vAlign w:val="center"/>
          </w:tcPr>
          <w:p w:rsidR="00DA2812" w:rsidRDefault="00DA2812" w:rsidP="00DA2812">
            <w:pPr>
              <w:widowControl/>
              <w:jc w:val="center"/>
              <w:rPr>
                <w:rFonts w:ascii="宋体" w:hAnsi="宋体" w:cs="宋体"/>
                <w:kern w:val="0"/>
                <w:szCs w:val="21"/>
              </w:rPr>
            </w:pPr>
          </w:p>
        </w:tc>
      </w:tr>
      <w:tr w:rsidR="00DA2812" w:rsidTr="00A00309">
        <w:trPr>
          <w:cantSplit/>
          <w:trHeight w:val="397"/>
          <w:tblHeader/>
          <w:jc w:val="center"/>
        </w:trPr>
        <w:tc>
          <w:tcPr>
            <w:tcW w:w="959"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条款号</w:t>
            </w:r>
          </w:p>
        </w:tc>
        <w:tc>
          <w:tcPr>
            <w:tcW w:w="2126"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标题</w:t>
            </w:r>
          </w:p>
        </w:tc>
        <w:tc>
          <w:tcPr>
            <w:tcW w:w="998"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条款号</w:t>
            </w:r>
          </w:p>
        </w:tc>
        <w:tc>
          <w:tcPr>
            <w:tcW w:w="1569" w:type="dxa"/>
            <w:shd w:val="clear" w:color="auto" w:fill="B2B2B2"/>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标题</w:t>
            </w:r>
          </w:p>
        </w:tc>
        <w:tc>
          <w:tcPr>
            <w:tcW w:w="3422" w:type="dxa"/>
            <w:vMerge/>
            <w:shd w:val="clear" w:color="auto" w:fill="B2B2B2"/>
            <w:vAlign w:val="center"/>
          </w:tcPr>
          <w:p w:rsidR="00DA2812" w:rsidRDefault="00DA2812" w:rsidP="00DA2812">
            <w:pPr>
              <w:widowControl/>
              <w:jc w:val="center"/>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2.201.1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“开发生存周期”</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3.82</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PEMS开发生命周期</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2.201.10</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“安全性”</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3.10</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基本安全</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新版定义中涉及风险</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2.201.14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“确认”</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3.83</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PEMS确认</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2.201.15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“验证”</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3.138</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验证</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2.201.4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“可编程医用电气系统”</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3.90</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可编程医用电气系统</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2.201.5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“可编程电子子系统”</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3.91</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可编程电子子系统</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6.8.201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“所有涉及与重要的剩余风险</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0316,6.4</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剩余风险评价</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6.8.202</w:t>
            </w:r>
          </w:p>
        </w:tc>
        <w:tc>
          <w:tcPr>
            <w:tcW w:w="2126"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“可编程医用电气系统的随机文件</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bCs/>
                  <w:kern w:val="0"/>
                  <w:szCs w:val="21"/>
                </w:rPr>
                <w:t>7.2.2</w:t>
              </w:r>
            </w:smartTag>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标识</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2126"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bCs/>
                  <w:kern w:val="0"/>
                  <w:szCs w:val="21"/>
                </w:rPr>
                <w:t>7.9.2</w:t>
              </w:r>
            </w:smartTag>
            <w:r>
              <w:rPr>
                <w:rFonts w:ascii="宋体" w:hAnsi="宋体" w:cs="宋体" w:hint="eastAsia"/>
                <w:bCs/>
                <w:kern w:val="0"/>
                <w:szCs w:val="21"/>
              </w:rPr>
              <w:t>.1</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概述</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“文件”</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14.2</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文档</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52.201.1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“应维护应用本标准形成</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52.201.2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“这些文件（以下简称为风险管理文档）</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52.201.3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“在整个开发生存周期中，应形成</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0316,8</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风险管理报告</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lastRenderedPageBreak/>
              <w:t>52.202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“风险管理计划”</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14.3</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风险管理计划</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无明显差异</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52.202.1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“制造商应制定</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0316,3.4</w:t>
            </w:r>
          </w:p>
        </w:tc>
        <w:tc>
          <w:tcPr>
            <w:tcW w:w="1569" w:type="dxa"/>
            <w:shd w:val="clear" w:color="auto" w:fill="auto"/>
            <w:vAlign w:val="center"/>
          </w:tcPr>
          <w:p w:rsidR="00DA2812" w:rsidRDefault="00DA2812" w:rsidP="00DA2812">
            <w:pPr>
              <w:widowControl/>
              <w:jc w:val="left"/>
              <w:rPr>
                <w:rFonts w:ascii="宋体" w:hAnsi="宋体" w:cs="宋体"/>
                <w:bCs/>
                <w:kern w:val="0"/>
                <w:szCs w:val="21"/>
              </w:rPr>
            </w:pPr>
            <w:r>
              <w:rPr>
                <w:rFonts w:ascii="宋体" w:hAnsi="宋体" w:cs="宋体" w:hint="eastAsia"/>
                <w:bCs/>
                <w:kern w:val="0"/>
                <w:szCs w:val="21"/>
              </w:rPr>
              <w:t>风险管理计划</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52.202.2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“计划应包括下列内容</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0316,3.4</w:t>
            </w:r>
          </w:p>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14.3</w:t>
            </w:r>
          </w:p>
        </w:tc>
        <w:tc>
          <w:tcPr>
            <w:tcW w:w="1569" w:type="dxa"/>
            <w:shd w:val="clear" w:color="auto" w:fill="auto"/>
            <w:vAlign w:val="center"/>
          </w:tcPr>
          <w:p w:rsidR="00DA2812" w:rsidRDefault="00DA2812" w:rsidP="00DA2812">
            <w:pPr>
              <w:widowControl/>
              <w:jc w:val="left"/>
              <w:rPr>
                <w:rFonts w:ascii="宋体" w:hAnsi="宋体" w:cs="宋体"/>
                <w:bCs/>
                <w:kern w:val="0"/>
                <w:szCs w:val="21"/>
              </w:rPr>
            </w:pPr>
            <w:r>
              <w:rPr>
                <w:rFonts w:ascii="宋体" w:hAnsi="宋体" w:cs="宋体" w:hint="eastAsia"/>
                <w:bCs/>
                <w:kern w:val="0"/>
                <w:szCs w:val="21"/>
              </w:rPr>
              <w:t>风险管理计划</w:t>
            </w:r>
          </w:p>
          <w:p w:rsidR="00DA2812" w:rsidRDefault="00DA2812" w:rsidP="00DA2812">
            <w:pPr>
              <w:widowControl/>
              <w:jc w:val="left"/>
              <w:rPr>
                <w:rFonts w:ascii="宋体" w:hAnsi="宋体" w:cs="宋体"/>
                <w:bCs/>
                <w:kern w:val="0"/>
                <w:szCs w:val="21"/>
              </w:rPr>
            </w:pPr>
            <w:r>
              <w:rPr>
                <w:rFonts w:ascii="宋体" w:hAnsi="宋体" w:cs="宋体" w:hint="eastAsia"/>
                <w:bCs/>
                <w:kern w:val="0"/>
                <w:szCs w:val="21"/>
              </w:rPr>
              <w:t>风险管理计划</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52.202.3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“如果在开发过程中计划改变</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0316,3.4</w:t>
            </w:r>
          </w:p>
        </w:tc>
        <w:tc>
          <w:tcPr>
            <w:tcW w:w="1569" w:type="dxa"/>
            <w:shd w:val="clear" w:color="auto" w:fill="auto"/>
            <w:vAlign w:val="center"/>
          </w:tcPr>
          <w:p w:rsidR="00DA2812" w:rsidRDefault="00DA2812" w:rsidP="00DA2812">
            <w:pPr>
              <w:widowControl/>
              <w:jc w:val="left"/>
              <w:rPr>
                <w:rFonts w:ascii="宋体" w:hAnsi="宋体" w:cs="宋体"/>
                <w:bCs/>
                <w:kern w:val="0"/>
                <w:szCs w:val="21"/>
              </w:rPr>
            </w:pPr>
            <w:r>
              <w:rPr>
                <w:rFonts w:ascii="宋体" w:hAnsi="宋体" w:cs="宋体" w:hint="eastAsia"/>
                <w:bCs/>
                <w:kern w:val="0"/>
                <w:szCs w:val="21"/>
              </w:rPr>
              <w:t>风险管理计划</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“开发生存周期”</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14.4</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PEMS开发生命周期</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52.203.1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“应为可编程医用电气系统</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52.203.2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“开发生存周期应分解为各个</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52.203.3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“开发生存周期应包括风险管理</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52.203.4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“开发生存周期应包括对文档</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52.203.5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“风险管理活动应合适</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52.203.6</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“应在开发生存周期的所有阶段</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14.5</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问题解决</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新版删除了最后两条</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“风险管理过程”</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14.6</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风险管理过程</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“应采用包括如下要素的</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4.2</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ME设备或ME系统的风险管理过程</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新版不包含生产和生产后信息以及定期复审内容</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“风险管理过程应贯穿</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0316,1</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范围</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“风险分析”</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0316,4</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风险分析</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“危害分析”，标题删除</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52.204.3.1.1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“应按风险管理计划</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0316,3.4</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风险管理计划</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52.204.3.1.2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“应对所有合理可预见</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0316,4.1</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风险分析过程</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52.204.3.1.3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“应考虑合适的</w:t>
            </w:r>
            <w:r>
              <w:rPr>
                <w:rFonts w:ascii="宋体" w:hAnsi="宋体" w:cs="宋体"/>
                <w:bCs/>
                <w:kern w:val="0"/>
                <w:szCs w:val="21"/>
              </w:rPr>
              <w:t>…</w:t>
            </w:r>
            <w:r>
              <w:rPr>
                <w:rFonts w:ascii="宋体" w:hAnsi="宋体" w:cs="宋体" w:hint="eastAsia"/>
                <w:bCs/>
                <w:kern w:val="0"/>
                <w:szCs w:val="21"/>
              </w:rPr>
              <w:t>”</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0316,4.</w:t>
            </w:r>
            <w:r>
              <w:rPr>
                <w:rFonts w:ascii="宋体" w:hAnsi="宋体" w:cs="宋体" w:hint="eastAsia"/>
                <w:bCs/>
                <w:kern w:val="0"/>
                <w:szCs w:val="21"/>
              </w:rPr>
              <w:lastRenderedPageBreak/>
              <w:t>2</w:t>
            </w:r>
          </w:p>
          <w:p w:rsidR="00DA2812" w:rsidRDefault="00DA2812" w:rsidP="00DA2812">
            <w:pPr>
              <w:widowControl/>
              <w:jc w:val="center"/>
              <w:rPr>
                <w:rFonts w:ascii="宋体" w:hAnsi="宋体" w:cs="宋体"/>
                <w:bCs/>
                <w:kern w:val="0"/>
                <w:szCs w:val="21"/>
              </w:rPr>
            </w:pPr>
          </w:p>
          <w:p w:rsidR="00DA2812" w:rsidRDefault="00DA2812" w:rsidP="00DA2812">
            <w:pPr>
              <w:jc w:val="center"/>
              <w:rPr>
                <w:rFonts w:ascii="宋体" w:hAnsi="宋体" w:cs="宋体"/>
                <w:bCs/>
                <w:kern w:val="0"/>
                <w:szCs w:val="21"/>
              </w:rPr>
            </w:pPr>
            <w:r>
              <w:rPr>
                <w:rFonts w:ascii="宋体" w:hAnsi="宋体" w:cs="宋体" w:hint="eastAsia"/>
                <w:bCs/>
                <w:kern w:val="0"/>
                <w:szCs w:val="21"/>
              </w:rPr>
              <w:t>YY/T 0316,4.3</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lastRenderedPageBreak/>
              <w:t>医疗器械预期用途和安全特</w:t>
            </w:r>
            <w:r>
              <w:rPr>
                <w:rFonts w:ascii="宋体" w:hAnsi="宋体" w:cs="宋体" w:hint="eastAsia"/>
                <w:bCs/>
                <w:kern w:val="0"/>
                <w:szCs w:val="21"/>
              </w:rPr>
              <w:lastRenderedPageBreak/>
              <w:t>征有关特征的识别</w:t>
            </w:r>
          </w:p>
          <w:p w:rsidR="00DA2812" w:rsidRDefault="00DA2812" w:rsidP="00DA2812">
            <w:pPr>
              <w:widowControl/>
              <w:jc w:val="center"/>
              <w:rPr>
                <w:rFonts w:ascii="宋体" w:hAnsi="宋体" w:cs="宋体"/>
                <w:bCs/>
                <w:kern w:val="0"/>
                <w:szCs w:val="21"/>
              </w:rPr>
            </w:pPr>
          </w:p>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危险（源）的识别</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lastRenderedPageBreak/>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lastRenderedPageBreak/>
              <w:t>52.204.3.1.4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“应考虑可能导致危害</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lastRenderedPageBreak/>
              <w:t>52.204.3.1.5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“应考虑导致危害的合适原因</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52.204.3.1.6</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“应考虑合适的事项</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0316,附录D</w:t>
            </w:r>
          </w:p>
          <w:p w:rsidR="00DA2812" w:rsidRDefault="00DA2812" w:rsidP="00DA2812">
            <w:pPr>
              <w:widowControl/>
              <w:jc w:val="center"/>
              <w:rPr>
                <w:rFonts w:ascii="宋体" w:hAnsi="宋体" w:cs="宋体"/>
                <w:bCs/>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bCs/>
                  <w:kern w:val="0"/>
                  <w:szCs w:val="21"/>
                </w:rPr>
                <w:t>14.6.1</w:t>
              </w:r>
            </w:smartTag>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用于医疗器械的风险概念</w:t>
            </w:r>
          </w:p>
          <w:p w:rsidR="00DA2812" w:rsidRDefault="00DA2812" w:rsidP="00DA2812">
            <w:pPr>
              <w:widowControl/>
              <w:jc w:val="center"/>
              <w:rPr>
                <w:rFonts w:ascii="宋体" w:hAnsi="宋体" w:cs="宋体"/>
                <w:bCs/>
                <w:kern w:val="0"/>
                <w:szCs w:val="21"/>
              </w:rPr>
            </w:pPr>
          </w:p>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已知和可预见危险的识别</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52.204.3.1.7</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“应采用与开发生存周期阶段</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0316,4.3</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危险（源）的识别</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52.204.3.1.8</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“所采用的方法</w:t>
            </w:r>
            <w:r>
              <w:rPr>
                <w:rFonts w:ascii="宋体" w:hAnsi="宋体" w:cs="宋体"/>
                <w:bCs/>
                <w:kern w:val="0"/>
                <w:szCs w:val="21"/>
              </w:rPr>
              <w:t>…</w:t>
            </w:r>
            <w:r>
              <w:rPr>
                <w:rFonts w:ascii="宋体" w:hAnsi="宋体" w:cs="宋体" w:hint="eastAsia"/>
                <w:bCs/>
                <w:kern w:val="0"/>
                <w:szCs w:val="21"/>
              </w:rPr>
              <w:t>”</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0316,3.5</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风险管理文档</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52.204.3.1.9</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“方法应用的结果</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52.204.3.1.10</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“每个被识别的危害</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0316,8</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风险管理报告</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“风险估计”</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0316,4.4</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估计每个危险情况的风险</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52.204.3.2.1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“对每一个被识别的危害</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52.204.3.2.2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“风险估计应基于对</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52.204.3.2.3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“严重度级别分类方法</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52.204.3.2.4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“危害发生的可能性的</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52.204.3.2.5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“对每个危害，其估计的风险</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0316,8</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风险管理报告</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“风险控制”</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bCs/>
                  <w:kern w:val="0"/>
                  <w:szCs w:val="21"/>
                </w:rPr>
                <w:t>14.6.2</w:t>
              </w:r>
            </w:smartTag>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风险控制</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52.204.4.1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“应控制风险以使每个</w:t>
            </w:r>
            <w:r>
              <w:rPr>
                <w:rFonts w:ascii="宋体" w:hAnsi="宋体" w:cs="宋体"/>
                <w:bCs/>
                <w:kern w:val="0"/>
                <w:szCs w:val="21"/>
              </w:rPr>
              <w:t>…</w:t>
            </w:r>
            <w:r>
              <w:rPr>
                <w:rFonts w:ascii="宋体" w:hAnsi="宋体" w:cs="宋体" w:hint="eastAsia"/>
                <w:bCs/>
                <w:kern w:val="0"/>
                <w:szCs w:val="21"/>
              </w:rPr>
              <w:t>”</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0316,6.4</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剩余风险评价</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52.204.4.2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“如果风险低于或等于</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52.204.4.3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“风险控制方法应降低</w:t>
            </w:r>
            <w:r>
              <w:rPr>
                <w:rFonts w:ascii="宋体" w:hAnsi="宋体" w:cs="宋体"/>
                <w:bCs/>
                <w:kern w:val="0"/>
                <w:szCs w:val="21"/>
              </w:rPr>
              <w:t>…</w:t>
            </w:r>
            <w:r>
              <w:rPr>
                <w:rFonts w:ascii="宋体" w:hAnsi="宋体" w:cs="宋体" w:hint="eastAsia"/>
                <w:bCs/>
                <w:kern w:val="0"/>
                <w:szCs w:val="21"/>
              </w:rPr>
              <w:t>”</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0316,6.2</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风险控制方案分析</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52.204.4.4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“风险控制方法应面向</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52.204.4.5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“控制风险的各种要求</w:t>
            </w:r>
            <w:r>
              <w:rPr>
                <w:rFonts w:ascii="宋体" w:hAnsi="宋体" w:cs="宋体"/>
                <w:bCs/>
                <w:kern w:val="0"/>
                <w:szCs w:val="21"/>
              </w:rPr>
              <w:t>…</w:t>
            </w:r>
            <w:r>
              <w:rPr>
                <w:rFonts w:ascii="宋体" w:hAnsi="宋体" w:cs="宋体" w:hint="eastAsia"/>
                <w:bCs/>
                <w:kern w:val="0"/>
                <w:szCs w:val="21"/>
              </w:rPr>
              <w:t>”</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0316,8</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风险管理报告</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lastRenderedPageBreak/>
              <w:t>52.204.4.6</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“风险控制有效性的评价</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“人员资格”</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0316,3.3</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人员资格</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52.206</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“需求规格说明”</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14.7</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需求规格说明</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52.206.1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“对可编程医用电气系统和其</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52.206.2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“需求规格说明应详述</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52.206.3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“需求规格说明中应包括</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52.207</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“体系结构”</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14.8</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体系结构</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52.207.1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“体系结构应满足</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52.207.2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“应规定可编程医用电气系统</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52.207.3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“有关变成医用电气系统</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52.207.4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“为了降低危害发生的可能性</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52.207.5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“体系结构规格说明应考虑</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52.208</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“设计和实现”</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14.9</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设计和实现</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52.208.1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“设计应在合适处适当</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52.208.2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“有关设计环境的描述性数据</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52.209</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“验证”</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14.10</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验证</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52.209.1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“安全要求的实现应</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52.209.2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“应制定验证计划，说明</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52.209.3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“应根据验证计划进行验证</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52.209.4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“风险管理概要中应包含</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YY/T 0316,8</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风险管理报告</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对应的YY/T 0316版本为2016版</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52.210</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“确认”</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14.11</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PEMS确认</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52.210.1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“应进行可编程医用电气系统</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52.210.2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“应制定确认计划</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lastRenderedPageBreak/>
              <w:t>52.210.3</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“应根据确认计划</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52.210.4</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“实施确认的小组负责人</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52.210.5</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“确认小组成员和设计小组成员的专业</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52.210.6</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“设计小组成员不能承担</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52.210.7</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“风险管理文档中应</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“修改”</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14.12</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修改</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52.211.1</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“如果任何部分或全部设计</w:t>
            </w:r>
            <w:r>
              <w:rPr>
                <w:rFonts w:ascii="宋体" w:hAnsi="宋体" w:cs="宋体"/>
                <w:bCs/>
                <w:kern w:val="0"/>
                <w:szCs w:val="21"/>
              </w:rPr>
              <w:t>…</w:t>
            </w:r>
            <w:r>
              <w:rPr>
                <w:rFonts w:ascii="宋体" w:hAnsi="宋体" w:cs="宋体" w:hint="eastAsia"/>
                <w:bCs/>
                <w:kern w:val="0"/>
                <w:szCs w:val="21"/>
              </w:rPr>
              <w:t>”</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52.211.2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“在开发生存周期中所有的相关文件</w:t>
            </w:r>
            <w:r>
              <w:rPr>
                <w:rFonts w:ascii="宋体" w:hAnsi="宋体" w:cs="宋体"/>
                <w:bCs/>
                <w:kern w:val="0"/>
                <w:szCs w:val="21"/>
              </w:rPr>
              <w:t>…</w:t>
            </w:r>
            <w:r>
              <w:rPr>
                <w:rFonts w:ascii="宋体" w:hAnsi="宋体" w:cs="宋体" w:hint="eastAsia"/>
                <w:bCs/>
                <w:kern w:val="0"/>
                <w:szCs w:val="21"/>
              </w:rPr>
              <w:t>”</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14.2</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文档</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要求一致</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52.212</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“评定”，删除</w:t>
            </w:r>
          </w:p>
        </w:tc>
        <w:tc>
          <w:tcPr>
            <w:tcW w:w="998"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156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w:t>
            </w:r>
          </w:p>
        </w:tc>
        <w:tc>
          <w:tcPr>
            <w:tcW w:w="3422" w:type="dxa"/>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附录DDD</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“开发生存周期”</w:t>
            </w:r>
          </w:p>
        </w:tc>
        <w:tc>
          <w:tcPr>
            <w:tcW w:w="998"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附录H</w:t>
            </w:r>
          </w:p>
        </w:tc>
        <w:tc>
          <w:tcPr>
            <w:tcW w:w="1569" w:type="dxa"/>
            <w:vMerge w:val="restart"/>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PEMS结构、PEMS开发生命周期和文档化</w:t>
            </w:r>
          </w:p>
        </w:tc>
        <w:tc>
          <w:tcPr>
            <w:tcW w:w="3422" w:type="dxa"/>
            <w:vMerge w:val="restart"/>
            <w:shd w:val="clear" w:color="auto" w:fill="auto"/>
            <w:vAlign w:val="center"/>
          </w:tcPr>
          <w:p w:rsidR="00DA2812" w:rsidRDefault="00DA2812" w:rsidP="00DA2812">
            <w:pPr>
              <w:widowControl/>
              <w:jc w:val="left"/>
              <w:rPr>
                <w:rFonts w:ascii="宋体" w:hAnsi="宋体" w:cs="宋体"/>
                <w:kern w:val="0"/>
                <w:szCs w:val="21"/>
              </w:rPr>
            </w:pPr>
            <w:r>
              <w:rPr>
                <w:rFonts w:ascii="宋体" w:hAnsi="宋体" w:cs="宋体" w:hint="eastAsia"/>
                <w:kern w:val="0"/>
                <w:szCs w:val="21"/>
              </w:rPr>
              <w:t>新版增加IT-网络的内容</w:t>
            </w:r>
          </w:p>
        </w:tc>
      </w:tr>
      <w:tr w:rsidR="00DA2812" w:rsidTr="00A00309">
        <w:trPr>
          <w:cantSplit/>
          <w:trHeight w:val="397"/>
          <w:tblHeader/>
          <w:jc w:val="center"/>
        </w:trPr>
        <w:tc>
          <w:tcPr>
            <w:tcW w:w="959"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附录EEE</w:t>
            </w:r>
          </w:p>
        </w:tc>
        <w:tc>
          <w:tcPr>
            <w:tcW w:w="2126" w:type="dxa"/>
            <w:shd w:val="clear" w:color="auto" w:fill="auto"/>
            <w:vAlign w:val="center"/>
          </w:tcPr>
          <w:p w:rsidR="00DA2812" w:rsidRDefault="00DA2812" w:rsidP="00DA2812">
            <w:pPr>
              <w:widowControl/>
              <w:jc w:val="center"/>
              <w:rPr>
                <w:rFonts w:ascii="宋体" w:hAnsi="宋体" w:cs="宋体"/>
                <w:bCs/>
                <w:kern w:val="0"/>
                <w:szCs w:val="21"/>
              </w:rPr>
            </w:pPr>
            <w:r>
              <w:rPr>
                <w:rFonts w:ascii="宋体" w:hAnsi="宋体" w:cs="宋体" w:hint="eastAsia"/>
                <w:bCs/>
                <w:kern w:val="0"/>
                <w:szCs w:val="21"/>
              </w:rPr>
              <w:t>“可编程医用电气系统（PEMS）/可编程电子子系统（PESS）体系结构例子”</w:t>
            </w:r>
          </w:p>
        </w:tc>
        <w:tc>
          <w:tcPr>
            <w:tcW w:w="998"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1569" w:type="dxa"/>
            <w:vMerge/>
            <w:shd w:val="clear" w:color="auto" w:fill="auto"/>
            <w:vAlign w:val="center"/>
          </w:tcPr>
          <w:p w:rsidR="00DA2812" w:rsidRDefault="00DA2812" w:rsidP="00DA2812">
            <w:pPr>
              <w:widowControl/>
              <w:jc w:val="center"/>
              <w:rPr>
                <w:rFonts w:ascii="宋体" w:hAnsi="宋体" w:cs="宋体"/>
                <w:bCs/>
                <w:kern w:val="0"/>
                <w:szCs w:val="21"/>
              </w:rPr>
            </w:pPr>
          </w:p>
        </w:tc>
        <w:tc>
          <w:tcPr>
            <w:tcW w:w="3422" w:type="dxa"/>
            <w:vMerge/>
            <w:shd w:val="clear" w:color="auto" w:fill="auto"/>
            <w:vAlign w:val="center"/>
          </w:tcPr>
          <w:p w:rsidR="00DA2812" w:rsidRDefault="00DA2812" w:rsidP="00DA2812">
            <w:pPr>
              <w:widowControl/>
              <w:jc w:val="left"/>
              <w:rPr>
                <w:rFonts w:ascii="宋体" w:hAnsi="宋体" w:cs="宋体"/>
                <w:kern w:val="0"/>
                <w:szCs w:val="21"/>
              </w:rPr>
            </w:pPr>
          </w:p>
        </w:tc>
      </w:tr>
    </w:tbl>
    <w:p w:rsidR="00DA2812" w:rsidRDefault="00DA2812" w:rsidP="00DA2812"/>
    <w:p w:rsidR="00DA2812" w:rsidRDefault="00DA2812" w:rsidP="00DE029C">
      <w:pPr>
        <w:pStyle w:val="afffffff8"/>
        <w:rPr>
          <w:b w:val="0"/>
        </w:rPr>
      </w:pPr>
      <w:r>
        <w:rPr>
          <w:b w:val="0"/>
        </w:rPr>
        <w:t xml:space="preserve"> </w:t>
      </w:r>
    </w:p>
    <w:p w:rsidR="00A37130" w:rsidRDefault="00A37130"/>
    <w:sectPr w:rsidR="00A37130" w:rsidSect="00362C4F">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21A3D9" w15:done="0"/>
  <w15:commentEx w15:paraId="7A3E2B5F" w15:done="0"/>
  <w15:commentEx w15:paraId="4740C875" w15:done="0"/>
  <w15:commentEx w15:paraId="6C302C8B" w15:done="0"/>
  <w15:commentEx w15:paraId="49C1B71B" w15:done="0"/>
  <w15:commentEx w15:paraId="29570C11" w15:done="0"/>
  <w15:commentEx w15:paraId="033E2084" w15:done="0"/>
  <w15:commentEx w15:paraId="6CD3AD05" w15:done="0"/>
  <w15:commentEx w15:paraId="733CA1C9" w15:done="0"/>
  <w15:commentEx w15:paraId="20C788CF" w15:done="0"/>
  <w15:commentEx w15:paraId="0547571E" w15:done="0"/>
  <w15:commentEx w15:paraId="6BD58AB4" w15:done="0"/>
  <w15:commentEx w15:paraId="2D82B2FF" w15:done="0"/>
  <w15:commentEx w15:paraId="12F2D54B" w15:done="0"/>
  <w15:commentEx w15:paraId="15D160A6" w15:done="0"/>
  <w15:commentEx w15:paraId="73648C44" w15:done="0"/>
  <w15:commentEx w15:paraId="197A23D9" w15:done="0"/>
  <w15:commentEx w15:paraId="43D2E3F7" w15:done="0"/>
  <w15:commentEx w15:paraId="31662AA7" w15:done="0"/>
  <w15:commentEx w15:paraId="1BE70CE5" w15:done="0"/>
  <w15:commentEx w15:paraId="3463368C" w15:done="0"/>
  <w15:commentEx w15:paraId="6D86599C" w15:done="0"/>
  <w15:commentEx w15:paraId="695DB83D" w15:done="0"/>
  <w15:commentEx w15:paraId="2A3BE9B6" w15:done="0"/>
  <w15:commentEx w15:paraId="648AE5C8" w15:done="0"/>
  <w15:commentEx w15:paraId="0D0F1520" w15:done="0"/>
  <w15:commentEx w15:paraId="414CA78B" w15:done="0"/>
  <w15:commentEx w15:paraId="7139354C" w15:done="0"/>
  <w15:commentEx w15:paraId="703F9F11" w15:done="0"/>
  <w15:commentEx w15:paraId="639128D2" w15:done="0"/>
  <w15:commentEx w15:paraId="6C33F22D" w15:done="0"/>
  <w15:commentEx w15:paraId="68224BA2" w15:done="0"/>
  <w15:commentEx w15:paraId="0134C701" w15:done="0"/>
  <w15:commentEx w15:paraId="1F648E71" w15:done="0"/>
  <w15:commentEx w15:paraId="5F7068CF" w15:done="0"/>
  <w15:commentEx w15:paraId="3BCCF4D5" w15:done="0"/>
  <w15:commentEx w15:paraId="46AA9EE3" w15:done="0"/>
  <w15:commentEx w15:paraId="6D130D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21A3D9" w16cid:durableId="262E414B"/>
  <w16cid:commentId w16cid:paraId="7A3E2B5F" w16cid:durableId="262DFAEF"/>
  <w16cid:commentId w16cid:paraId="4740C875" w16cid:durableId="262DFB08"/>
  <w16cid:commentId w16cid:paraId="6C302C8B" w16cid:durableId="262E420C"/>
  <w16cid:commentId w16cid:paraId="49C1B71B" w16cid:durableId="262DFC5A"/>
  <w16cid:commentId w16cid:paraId="29570C11" w16cid:durableId="262DFE64"/>
  <w16cid:commentId w16cid:paraId="033E2084" w16cid:durableId="262E42BB"/>
  <w16cid:commentId w16cid:paraId="6CD3AD05" w16cid:durableId="262E4381"/>
  <w16cid:commentId w16cid:paraId="733CA1C9" w16cid:durableId="262E2434"/>
  <w16cid:commentId w16cid:paraId="20C788CF" w16cid:durableId="262E441C"/>
  <w16cid:commentId w16cid:paraId="0547571E" w16cid:durableId="262E4461"/>
  <w16cid:commentId w16cid:paraId="6BD58AB4" w16cid:durableId="262E252C"/>
  <w16cid:commentId w16cid:paraId="2D82B2FF" w16cid:durableId="262E457F"/>
  <w16cid:commentId w16cid:paraId="12F2D54B" w16cid:durableId="262E476F"/>
  <w16cid:commentId w16cid:paraId="15D160A6" w16cid:durableId="262E25F8"/>
  <w16cid:commentId w16cid:paraId="73648C44" w16cid:durableId="262E267B"/>
  <w16cid:commentId w16cid:paraId="197A23D9" w16cid:durableId="262E4831"/>
  <w16cid:commentId w16cid:paraId="43D2E3F7" w16cid:durableId="262E484C"/>
  <w16cid:commentId w16cid:paraId="31662AA7" w16cid:durableId="262E26D8"/>
  <w16cid:commentId w16cid:paraId="1BE70CE5" w16cid:durableId="262E26B5"/>
  <w16cid:commentId w16cid:paraId="3463368C" w16cid:durableId="262E2754"/>
  <w16cid:commentId w16cid:paraId="6D86599C" w16cid:durableId="262E2765"/>
  <w16cid:commentId w16cid:paraId="695DB83D" w16cid:durableId="262E27CA"/>
  <w16cid:commentId w16cid:paraId="2A3BE9B6" w16cid:durableId="262E4A15"/>
  <w16cid:commentId w16cid:paraId="648AE5C8" w16cid:durableId="262E51A9"/>
  <w16cid:commentId w16cid:paraId="0D0F1520" w16cid:durableId="262E5223"/>
  <w16cid:commentId w16cid:paraId="414CA78B" w16cid:durableId="262E2998"/>
  <w16cid:commentId w16cid:paraId="7139354C" w16cid:durableId="262E29E2"/>
  <w16cid:commentId w16cid:paraId="703F9F11" w16cid:durableId="262E2A88"/>
  <w16cid:commentId w16cid:paraId="639128D2" w16cid:durableId="262F3088"/>
  <w16cid:commentId w16cid:paraId="6C33F22D" w16cid:durableId="262E31C1"/>
  <w16cid:commentId w16cid:paraId="68224BA2" w16cid:durableId="262E31CD"/>
  <w16cid:commentId w16cid:paraId="0134C701" w16cid:durableId="262E3264"/>
  <w16cid:commentId w16cid:paraId="1F648E71" w16cid:durableId="262E375C"/>
  <w16cid:commentId w16cid:paraId="5F7068CF" w16cid:durableId="262E516F"/>
  <w16cid:commentId w16cid:paraId="3BCCF4D5" w16cid:durableId="262F970D"/>
  <w16cid:commentId w16cid:paraId="46AA9EE3" w16cid:durableId="262E578B"/>
  <w16cid:commentId w16cid:paraId="6D130DFF" w16cid:durableId="262E57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FA" w:rsidRDefault="002371FA" w:rsidP="00DA2812">
      <w:r>
        <w:separator/>
      </w:r>
    </w:p>
  </w:endnote>
  <w:endnote w:type="continuationSeparator" w:id="0">
    <w:p w:rsidR="002371FA" w:rsidRDefault="002371FA" w:rsidP="00DA2812">
      <w:r>
        <w:continuationSeparator/>
      </w:r>
    </w:p>
  </w:endnote>
  <w:endnote w:type="continuationNotice" w:id="1">
    <w:p w:rsidR="002371FA" w:rsidRDefault="00237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宋体..">
    <w:altName w:val="宋体"/>
    <w:panose1 w:val="00000000000000000000"/>
    <w:charset w:val="86"/>
    <w:family w:val="roman"/>
    <w:notTrueType/>
    <w:pitch w:val="default"/>
    <w:sig w:usb0="00000001" w:usb1="080E0000" w:usb2="00000010" w:usb3="00000000" w:csb0="00040000" w:csb1="00000000"/>
  </w:font>
  <w:font w:name="宋体.....">
    <w:altName w:val="宋体"/>
    <w:panose1 w:val="00000000000000000000"/>
    <w:charset w:val="86"/>
    <w:family w:val="roman"/>
    <w:notTrueType/>
    <w:pitch w:val="default"/>
    <w:sig w:usb0="00000001" w:usb1="080E0000" w:usb2="00000010" w:usb3="00000000" w:csb0="00040000" w:csb1="00000000"/>
  </w:font>
  <w:font w:name="宋体..烮..">
    <w:altName w:val="宋体"/>
    <w:panose1 w:val="00000000000000000000"/>
    <w:charset w:val="86"/>
    <w:family w:val="roman"/>
    <w:notTrueType/>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FA" w:rsidRDefault="002371FA" w:rsidP="00DA2812">
      <w:r>
        <w:separator/>
      </w:r>
    </w:p>
  </w:footnote>
  <w:footnote w:type="continuationSeparator" w:id="0">
    <w:p w:rsidR="002371FA" w:rsidRDefault="002371FA" w:rsidP="00DA2812">
      <w:r>
        <w:continuationSeparator/>
      </w:r>
    </w:p>
  </w:footnote>
  <w:footnote w:type="continuationNotice" w:id="1">
    <w:p w:rsidR="002371FA" w:rsidRDefault="002371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A6AC3BA"/>
    <w:lvl w:ilvl="0">
      <w:start w:val="1"/>
      <w:numFmt w:val="bullet"/>
      <w:pStyle w:val="2"/>
      <w:lvlText w:val=""/>
      <w:lvlJc w:val="left"/>
      <w:pPr>
        <w:tabs>
          <w:tab w:val="num" w:pos="720"/>
        </w:tabs>
        <w:ind w:left="720" w:hanging="360"/>
      </w:pPr>
      <w:rPr>
        <w:rFonts w:ascii="Symbol" w:hAnsi="Symbol" w:hint="default"/>
      </w:rPr>
    </w:lvl>
  </w:abstractNum>
  <w:abstractNum w:abstractNumId="1">
    <w:nsid w:val="FFFFFF89"/>
    <w:multiLevelType w:val="singleLevel"/>
    <w:tmpl w:val="1EC4A5B6"/>
    <w:lvl w:ilvl="0">
      <w:start w:val="1"/>
      <w:numFmt w:val="bullet"/>
      <w:pStyle w:val="a"/>
      <w:lvlText w:val=""/>
      <w:lvlJc w:val="left"/>
      <w:pPr>
        <w:tabs>
          <w:tab w:val="num" w:pos="360"/>
        </w:tabs>
        <w:ind w:left="360" w:hanging="360"/>
      </w:pPr>
      <w:rPr>
        <w:rFonts w:ascii="Symbol" w:hAnsi="Symbol" w:hint="default"/>
      </w:rPr>
    </w:lvl>
  </w:abstractNum>
  <w:abstractNum w:abstractNumId="2">
    <w:nsid w:val="20EE7FD5"/>
    <w:multiLevelType w:val="hybridMultilevel"/>
    <w:tmpl w:val="A4967F80"/>
    <w:lvl w:ilvl="0" w:tplc="47E80820">
      <w:start w:val="1"/>
      <w:numFmt w:val="bullet"/>
      <w:pStyle w:val="a0"/>
      <w:lvlText w:val=""/>
      <w:lvlJc w:val="left"/>
      <w:pPr>
        <w:ind w:left="1191" w:hanging="420"/>
      </w:pPr>
      <w:rPr>
        <w:rFonts w:ascii="Wingdings" w:hAnsi="Wingdings" w:hint="default"/>
      </w:rPr>
    </w:lvl>
    <w:lvl w:ilvl="1" w:tplc="36BEA95C" w:tentative="1">
      <w:start w:val="1"/>
      <w:numFmt w:val="bullet"/>
      <w:lvlText w:val=""/>
      <w:lvlJc w:val="left"/>
      <w:pPr>
        <w:ind w:left="1611" w:hanging="420"/>
      </w:pPr>
      <w:rPr>
        <w:rFonts w:ascii="Wingdings" w:hAnsi="Wingdings" w:hint="default"/>
      </w:rPr>
    </w:lvl>
    <w:lvl w:ilvl="2" w:tplc="A1FA93C2" w:tentative="1">
      <w:start w:val="1"/>
      <w:numFmt w:val="bullet"/>
      <w:lvlText w:val=""/>
      <w:lvlJc w:val="left"/>
      <w:pPr>
        <w:ind w:left="2031" w:hanging="420"/>
      </w:pPr>
      <w:rPr>
        <w:rFonts w:ascii="Wingdings" w:hAnsi="Wingdings" w:hint="default"/>
      </w:rPr>
    </w:lvl>
    <w:lvl w:ilvl="3" w:tplc="1D1C44EA" w:tentative="1">
      <w:start w:val="1"/>
      <w:numFmt w:val="bullet"/>
      <w:lvlText w:val=""/>
      <w:lvlJc w:val="left"/>
      <w:pPr>
        <w:ind w:left="2451" w:hanging="420"/>
      </w:pPr>
      <w:rPr>
        <w:rFonts w:ascii="Wingdings" w:hAnsi="Wingdings" w:hint="default"/>
      </w:rPr>
    </w:lvl>
    <w:lvl w:ilvl="4" w:tplc="404E3D7C" w:tentative="1">
      <w:start w:val="1"/>
      <w:numFmt w:val="bullet"/>
      <w:lvlText w:val=""/>
      <w:lvlJc w:val="left"/>
      <w:pPr>
        <w:ind w:left="2871" w:hanging="420"/>
      </w:pPr>
      <w:rPr>
        <w:rFonts w:ascii="Wingdings" w:hAnsi="Wingdings" w:hint="default"/>
      </w:rPr>
    </w:lvl>
    <w:lvl w:ilvl="5" w:tplc="0D6093E2" w:tentative="1">
      <w:start w:val="1"/>
      <w:numFmt w:val="bullet"/>
      <w:lvlText w:val=""/>
      <w:lvlJc w:val="left"/>
      <w:pPr>
        <w:ind w:left="3291" w:hanging="420"/>
      </w:pPr>
      <w:rPr>
        <w:rFonts w:ascii="Wingdings" w:hAnsi="Wingdings" w:hint="default"/>
      </w:rPr>
    </w:lvl>
    <w:lvl w:ilvl="6" w:tplc="C92A0210" w:tentative="1">
      <w:start w:val="1"/>
      <w:numFmt w:val="bullet"/>
      <w:lvlText w:val=""/>
      <w:lvlJc w:val="left"/>
      <w:pPr>
        <w:ind w:left="3711" w:hanging="420"/>
      </w:pPr>
      <w:rPr>
        <w:rFonts w:ascii="Wingdings" w:hAnsi="Wingdings" w:hint="default"/>
      </w:rPr>
    </w:lvl>
    <w:lvl w:ilvl="7" w:tplc="A274E3DE" w:tentative="1">
      <w:start w:val="1"/>
      <w:numFmt w:val="bullet"/>
      <w:lvlText w:val=""/>
      <w:lvlJc w:val="left"/>
      <w:pPr>
        <w:ind w:left="4131" w:hanging="420"/>
      </w:pPr>
      <w:rPr>
        <w:rFonts w:ascii="Wingdings" w:hAnsi="Wingdings" w:hint="default"/>
      </w:rPr>
    </w:lvl>
    <w:lvl w:ilvl="8" w:tplc="4692B4FA" w:tentative="1">
      <w:start w:val="1"/>
      <w:numFmt w:val="bullet"/>
      <w:lvlText w:val=""/>
      <w:lvlJc w:val="left"/>
      <w:pPr>
        <w:ind w:left="4551" w:hanging="420"/>
      </w:pPr>
      <w:rPr>
        <w:rFonts w:ascii="Wingdings" w:hAnsi="Wingdings" w:hint="default"/>
      </w:rPr>
    </w:lvl>
  </w:abstractNum>
  <w:abstractNum w:abstractNumId="3">
    <w:nsid w:val="2FC67C2B"/>
    <w:multiLevelType w:val="hybridMultilevel"/>
    <w:tmpl w:val="87BA8368"/>
    <w:lvl w:ilvl="0" w:tplc="CDBC4E24">
      <w:start w:val="1"/>
      <w:numFmt w:val="decimal"/>
      <w:pStyle w:val="a1"/>
      <w:suff w:val="space"/>
      <w:lvlText w:val="（%1）"/>
      <w:lvlJc w:val="left"/>
      <w:pPr>
        <w:ind w:left="227" w:hanging="227"/>
      </w:pPr>
      <w:rPr>
        <w:rFonts w:hint="default"/>
      </w:rPr>
    </w:lvl>
    <w:lvl w:ilvl="1" w:tplc="4EE61B8C" w:tentative="1">
      <w:start w:val="1"/>
      <w:numFmt w:val="lowerLetter"/>
      <w:lvlText w:val="%2)"/>
      <w:lvlJc w:val="left"/>
      <w:pPr>
        <w:ind w:left="840" w:hanging="420"/>
      </w:pPr>
    </w:lvl>
    <w:lvl w:ilvl="2" w:tplc="0C488200" w:tentative="1">
      <w:start w:val="1"/>
      <w:numFmt w:val="lowerRoman"/>
      <w:lvlText w:val="%3."/>
      <w:lvlJc w:val="right"/>
      <w:pPr>
        <w:ind w:left="1260" w:hanging="420"/>
      </w:pPr>
    </w:lvl>
    <w:lvl w:ilvl="3" w:tplc="A9301CBA" w:tentative="1">
      <w:start w:val="1"/>
      <w:numFmt w:val="decimal"/>
      <w:lvlText w:val="%4."/>
      <w:lvlJc w:val="left"/>
      <w:pPr>
        <w:ind w:left="1680" w:hanging="420"/>
      </w:pPr>
    </w:lvl>
    <w:lvl w:ilvl="4" w:tplc="6EA4F814" w:tentative="1">
      <w:start w:val="1"/>
      <w:numFmt w:val="lowerLetter"/>
      <w:lvlText w:val="%5)"/>
      <w:lvlJc w:val="left"/>
      <w:pPr>
        <w:ind w:left="2100" w:hanging="420"/>
      </w:pPr>
    </w:lvl>
    <w:lvl w:ilvl="5" w:tplc="DE5CE9DE" w:tentative="1">
      <w:start w:val="1"/>
      <w:numFmt w:val="lowerRoman"/>
      <w:lvlText w:val="%6."/>
      <w:lvlJc w:val="right"/>
      <w:pPr>
        <w:ind w:left="2520" w:hanging="420"/>
      </w:pPr>
    </w:lvl>
    <w:lvl w:ilvl="6" w:tplc="8F3C8E52" w:tentative="1">
      <w:start w:val="1"/>
      <w:numFmt w:val="decimal"/>
      <w:lvlText w:val="%7."/>
      <w:lvlJc w:val="left"/>
      <w:pPr>
        <w:ind w:left="2940" w:hanging="420"/>
      </w:pPr>
    </w:lvl>
    <w:lvl w:ilvl="7" w:tplc="6900BC50" w:tentative="1">
      <w:start w:val="1"/>
      <w:numFmt w:val="lowerLetter"/>
      <w:lvlText w:val="%8)"/>
      <w:lvlJc w:val="left"/>
      <w:pPr>
        <w:ind w:left="3360" w:hanging="420"/>
      </w:pPr>
    </w:lvl>
    <w:lvl w:ilvl="8" w:tplc="D85E1486"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易科尖 Yi Kejian">
    <w15:presenceInfo w15:providerId="AD" w15:userId="S-1-5-21-3441279816-4085637590-3653318370-165820"/>
  </w15:person>
  <w15:person w15:author="易科尖 Yi Kejian">
    <w15:presenceInfo w15:providerId="AD" w15:userId="S-1-5-21-3441279816-4085637590-3653318370-165820"/>
  </w15:person>
  <w15:person w15:author="谷庭龙 Gu Tinglong">
    <w15:presenceInfo w15:providerId="AD" w15:userId="S-1-5-21-3441279816-4085637590-3653318370-165901"/>
  </w15:person>
  <w15:person w15:author="王伟康 Wang Weikang">
    <w15:presenceInfo w15:providerId="AD" w15:userId="S-1-5-21-3441279816-4085637590-3653318370-165817"/>
  </w15:person>
  <w15:person w15:author="周巧 Zhou Qiao">
    <w15:presenceInfo w15:providerId="AD" w15:userId="S-1-5-21-3441279816-4085637590-3653318370-23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9A7"/>
    <w:rsid w:val="0000040E"/>
    <w:rsid w:val="000200BF"/>
    <w:rsid w:val="00043D3A"/>
    <w:rsid w:val="00107FE4"/>
    <w:rsid w:val="00130453"/>
    <w:rsid w:val="00177FCE"/>
    <w:rsid w:val="0018230D"/>
    <w:rsid w:val="001843E6"/>
    <w:rsid w:val="001A09A7"/>
    <w:rsid w:val="001C1300"/>
    <w:rsid w:val="001C7CD6"/>
    <w:rsid w:val="001E4BDF"/>
    <w:rsid w:val="00222062"/>
    <w:rsid w:val="00223955"/>
    <w:rsid w:val="00225889"/>
    <w:rsid w:val="002371FA"/>
    <w:rsid w:val="00266090"/>
    <w:rsid w:val="00272A9A"/>
    <w:rsid w:val="002D0A20"/>
    <w:rsid w:val="002D4C9B"/>
    <w:rsid w:val="002E2F68"/>
    <w:rsid w:val="00302AB9"/>
    <w:rsid w:val="00307E0C"/>
    <w:rsid w:val="00311D71"/>
    <w:rsid w:val="003220F9"/>
    <w:rsid w:val="00337883"/>
    <w:rsid w:val="00362C4F"/>
    <w:rsid w:val="003738DC"/>
    <w:rsid w:val="003A14CD"/>
    <w:rsid w:val="003A7402"/>
    <w:rsid w:val="003D51FB"/>
    <w:rsid w:val="003F26AE"/>
    <w:rsid w:val="00416768"/>
    <w:rsid w:val="004621F7"/>
    <w:rsid w:val="00470408"/>
    <w:rsid w:val="00497CC5"/>
    <w:rsid w:val="004F3BEC"/>
    <w:rsid w:val="005139D7"/>
    <w:rsid w:val="00536054"/>
    <w:rsid w:val="005E40D6"/>
    <w:rsid w:val="005F4BF1"/>
    <w:rsid w:val="00617A13"/>
    <w:rsid w:val="00661388"/>
    <w:rsid w:val="006836D4"/>
    <w:rsid w:val="006C17E9"/>
    <w:rsid w:val="00702ACF"/>
    <w:rsid w:val="0074035C"/>
    <w:rsid w:val="00756471"/>
    <w:rsid w:val="007757E3"/>
    <w:rsid w:val="00782556"/>
    <w:rsid w:val="007C07E5"/>
    <w:rsid w:val="007D3B6C"/>
    <w:rsid w:val="0080198B"/>
    <w:rsid w:val="008078E9"/>
    <w:rsid w:val="0081405C"/>
    <w:rsid w:val="0081474F"/>
    <w:rsid w:val="00824A09"/>
    <w:rsid w:val="008337BA"/>
    <w:rsid w:val="00841B84"/>
    <w:rsid w:val="00857836"/>
    <w:rsid w:val="00861965"/>
    <w:rsid w:val="00883586"/>
    <w:rsid w:val="008922C2"/>
    <w:rsid w:val="0090772A"/>
    <w:rsid w:val="009522B8"/>
    <w:rsid w:val="009533E9"/>
    <w:rsid w:val="00970B7F"/>
    <w:rsid w:val="00994667"/>
    <w:rsid w:val="009B5E22"/>
    <w:rsid w:val="009C0088"/>
    <w:rsid w:val="009D5794"/>
    <w:rsid w:val="00A00309"/>
    <w:rsid w:val="00A04F12"/>
    <w:rsid w:val="00A37130"/>
    <w:rsid w:val="00A43D87"/>
    <w:rsid w:val="00A9023A"/>
    <w:rsid w:val="00A92B52"/>
    <w:rsid w:val="00AA60C2"/>
    <w:rsid w:val="00AE739E"/>
    <w:rsid w:val="00B237B8"/>
    <w:rsid w:val="00B3489B"/>
    <w:rsid w:val="00B51A8F"/>
    <w:rsid w:val="00B76475"/>
    <w:rsid w:val="00B83207"/>
    <w:rsid w:val="00BA068F"/>
    <w:rsid w:val="00BD4A46"/>
    <w:rsid w:val="00C517D1"/>
    <w:rsid w:val="00C54561"/>
    <w:rsid w:val="00C778D8"/>
    <w:rsid w:val="00C92EA0"/>
    <w:rsid w:val="00CA6793"/>
    <w:rsid w:val="00CF32E9"/>
    <w:rsid w:val="00D004C0"/>
    <w:rsid w:val="00D42677"/>
    <w:rsid w:val="00D806A8"/>
    <w:rsid w:val="00D92642"/>
    <w:rsid w:val="00DA2812"/>
    <w:rsid w:val="00DB7E4C"/>
    <w:rsid w:val="00DE029C"/>
    <w:rsid w:val="00DE4C11"/>
    <w:rsid w:val="00E118E0"/>
    <w:rsid w:val="00E34C85"/>
    <w:rsid w:val="00E60BAC"/>
    <w:rsid w:val="00EE4315"/>
    <w:rsid w:val="00F16902"/>
    <w:rsid w:val="00F537A7"/>
    <w:rsid w:val="00F664BD"/>
    <w:rsid w:val="00FA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A594D"/>
    <w:pPr>
      <w:widowControl w:val="0"/>
      <w:jc w:val="both"/>
    </w:pPr>
    <w:rPr>
      <w:rFonts w:ascii="Times New Roman" w:eastAsia="宋体" w:hAnsi="Times New Roman" w:cs="Times New Roman"/>
      <w:szCs w:val="24"/>
    </w:rPr>
  </w:style>
  <w:style w:type="paragraph" w:styleId="1">
    <w:name w:val="heading 1"/>
    <w:basedOn w:val="a2"/>
    <w:next w:val="a2"/>
    <w:link w:val="1Char"/>
    <w:uiPriority w:val="9"/>
    <w:qFormat/>
    <w:rsid w:val="00DA2812"/>
    <w:pPr>
      <w:keepNext/>
      <w:keepLines/>
      <w:spacing w:before="340" w:after="330" w:line="578" w:lineRule="auto"/>
      <w:outlineLvl w:val="0"/>
    </w:pPr>
    <w:rPr>
      <w:b/>
      <w:bCs/>
      <w:kern w:val="44"/>
      <w:sz w:val="44"/>
      <w:szCs w:val="44"/>
    </w:rPr>
  </w:style>
  <w:style w:type="paragraph" w:styleId="20">
    <w:name w:val="heading 2"/>
    <w:basedOn w:val="a2"/>
    <w:next w:val="a2"/>
    <w:link w:val="2Char"/>
    <w:uiPriority w:val="9"/>
    <w:qFormat/>
    <w:rsid w:val="00DA2812"/>
    <w:pPr>
      <w:keepNext/>
      <w:keepLines/>
      <w:spacing w:before="260" w:after="260" w:line="416" w:lineRule="auto"/>
      <w:outlineLvl w:val="1"/>
    </w:pPr>
    <w:rPr>
      <w:rFonts w:ascii="Arial" w:eastAsia="黑体" w:hAnsi="Arial"/>
      <w:b/>
      <w:bCs/>
      <w:kern w:val="0"/>
      <w:sz w:val="32"/>
      <w:szCs w:val="32"/>
    </w:rPr>
  </w:style>
  <w:style w:type="paragraph" w:styleId="3">
    <w:name w:val="heading 3"/>
    <w:aliases w:val="C1.1"/>
    <w:basedOn w:val="a2"/>
    <w:next w:val="a2"/>
    <w:link w:val="3Char"/>
    <w:qFormat/>
    <w:rsid w:val="00DA2812"/>
    <w:pPr>
      <w:keepNext/>
      <w:keepLines/>
      <w:spacing w:before="100" w:beforeAutospacing="1" w:after="100" w:afterAutospacing="1" w:line="416" w:lineRule="auto"/>
      <w:ind w:left="480"/>
      <w:outlineLvl w:val="2"/>
    </w:pPr>
    <w:rPr>
      <w:rFonts w:ascii="宋体" w:hAnsi="宋体"/>
      <w:b/>
      <w:bCs/>
      <w:kern w:val="0"/>
      <w:sz w:val="24"/>
    </w:rPr>
  </w:style>
  <w:style w:type="paragraph" w:styleId="4">
    <w:name w:val="heading 4"/>
    <w:basedOn w:val="a2"/>
    <w:next w:val="a2"/>
    <w:link w:val="4Char"/>
    <w:uiPriority w:val="9"/>
    <w:qFormat/>
    <w:rsid w:val="00DA2812"/>
    <w:pPr>
      <w:keepNext/>
      <w:keepLines/>
      <w:spacing w:before="280" w:after="290" w:line="376" w:lineRule="auto"/>
      <w:outlineLvl w:val="3"/>
    </w:pPr>
    <w:rPr>
      <w:rFonts w:ascii="Cambria" w:hAnsi="Cambria"/>
      <w:b/>
      <w:bCs/>
      <w:sz w:val="28"/>
      <w:szCs w:val="28"/>
    </w:rPr>
  </w:style>
  <w:style w:type="paragraph" w:styleId="5">
    <w:name w:val="heading 5"/>
    <w:basedOn w:val="a2"/>
    <w:next w:val="a2"/>
    <w:link w:val="5Char"/>
    <w:uiPriority w:val="9"/>
    <w:qFormat/>
    <w:rsid w:val="00DA2812"/>
    <w:pPr>
      <w:keepNext/>
      <w:keepLines/>
      <w:spacing w:before="280" w:after="290" w:line="376" w:lineRule="auto"/>
      <w:outlineLvl w:val="4"/>
    </w:pPr>
    <w:rPr>
      <w:b/>
      <w:bCs/>
      <w:sz w:val="28"/>
      <w:szCs w:val="28"/>
    </w:rPr>
  </w:style>
  <w:style w:type="paragraph" w:styleId="9">
    <w:name w:val="heading 9"/>
    <w:basedOn w:val="a2"/>
    <w:next w:val="a2"/>
    <w:link w:val="9Char"/>
    <w:qFormat/>
    <w:rsid w:val="00DA2812"/>
    <w:pPr>
      <w:keepNext/>
      <w:keepLines/>
      <w:widowControl/>
      <w:spacing w:before="200"/>
      <w:jc w:val="left"/>
      <w:outlineLvl w:val="8"/>
    </w:pPr>
    <w:rPr>
      <w:rFonts w:ascii="Cambria" w:hAnsi="Cambria"/>
      <w:i/>
      <w:iCs/>
      <w:color w:val="404040"/>
      <w:kern w:val="0"/>
      <w:sz w:val="20"/>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DA28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rsid w:val="00DA2812"/>
    <w:rPr>
      <w:sz w:val="18"/>
      <w:szCs w:val="18"/>
    </w:rPr>
  </w:style>
  <w:style w:type="paragraph" w:styleId="a7">
    <w:name w:val="footer"/>
    <w:basedOn w:val="a2"/>
    <w:link w:val="Char0"/>
    <w:uiPriority w:val="99"/>
    <w:unhideWhenUsed/>
    <w:rsid w:val="00DA2812"/>
    <w:pPr>
      <w:tabs>
        <w:tab w:val="center" w:pos="4153"/>
        <w:tab w:val="right" w:pos="8306"/>
      </w:tabs>
      <w:snapToGrid w:val="0"/>
      <w:jc w:val="left"/>
    </w:pPr>
    <w:rPr>
      <w:sz w:val="18"/>
      <w:szCs w:val="18"/>
    </w:rPr>
  </w:style>
  <w:style w:type="character" w:customStyle="1" w:styleId="Char0">
    <w:name w:val="页脚 Char"/>
    <w:basedOn w:val="a3"/>
    <w:link w:val="a7"/>
    <w:uiPriority w:val="99"/>
    <w:rsid w:val="00DA2812"/>
    <w:rPr>
      <w:sz w:val="18"/>
      <w:szCs w:val="18"/>
    </w:rPr>
  </w:style>
  <w:style w:type="character" w:customStyle="1" w:styleId="1Char">
    <w:name w:val="标题 1 Char"/>
    <w:basedOn w:val="a3"/>
    <w:link w:val="1"/>
    <w:uiPriority w:val="9"/>
    <w:rsid w:val="00DA2812"/>
    <w:rPr>
      <w:rFonts w:ascii="Times New Roman" w:eastAsia="宋体" w:hAnsi="Times New Roman" w:cs="Times New Roman"/>
      <w:b/>
      <w:bCs/>
      <w:kern w:val="44"/>
      <w:sz w:val="44"/>
      <w:szCs w:val="44"/>
    </w:rPr>
  </w:style>
  <w:style w:type="character" w:customStyle="1" w:styleId="2Char">
    <w:name w:val="标题 2 Char"/>
    <w:basedOn w:val="a3"/>
    <w:link w:val="20"/>
    <w:uiPriority w:val="9"/>
    <w:rsid w:val="00DA2812"/>
    <w:rPr>
      <w:rFonts w:ascii="Arial" w:eastAsia="黑体" w:hAnsi="Arial" w:cs="Times New Roman"/>
      <w:b/>
      <w:bCs/>
      <w:kern w:val="0"/>
      <w:sz w:val="32"/>
      <w:szCs w:val="32"/>
    </w:rPr>
  </w:style>
  <w:style w:type="character" w:customStyle="1" w:styleId="3Char">
    <w:name w:val="标题 3 Char"/>
    <w:aliases w:val="C1.1 Char"/>
    <w:basedOn w:val="a3"/>
    <w:link w:val="3"/>
    <w:rsid w:val="00DA2812"/>
    <w:rPr>
      <w:rFonts w:ascii="宋体" w:eastAsia="宋体" w:hAnsi="宋体" w:cs="Times New Roman"/>
      <w:b/>
      <w:bCs/>
      <w:kern w:val="0"/>
      <w:sz w:val="24"/>
      <w:szCs w:val="24"/>
    </w:rPr>
  </w:style>
  <w:style w:type="character" w:customStyle="1" w:styleId="4Char">
    <w:name w:val="标题 4 Char"/>
    <w:basedOn w:val="a3"/>
    <w:link w:val="4"/>
    <w:uiPriority w:val="9"/>
    <w:rsid w:val="00DA2812"/>
    <w:rPr>
      <w:rFonts w:ascii="Cambria" w:eastAsia="宋体" w:hAnsi="Cambria" w:cs="Times New Roman"/>
      <w:b/>
      <w:bCs/>
      <w:sz w:val="28"/>
      <w:szCs w:val="28"/>
    </w:rPr>
  </w:style>
  <w:style w:type="character" w:customStyle="1" w:styleId="5Char">
    <w:name w:val="标题 5 Char"/>
    <w:basedOn w:val="a3"/>
    <w:link w:val="5"/>
    <w:uiPriority w:val="9"/>
    <w:rsid w:val="00DA2812"/>
    <w:rPr>
      <w:rFonts w:ascii="Times New Roman" w:eastAsia="宋体" w:hAnsi="Times New Roman" w:cs="Times New Roman"/>
      <w:b/>
      <w:bCs/>
      <w:sz w:val="28"/>
      <w:szCs w:val="28"/>
    </w:rPr>
  </w:style>
  <w:style w:type="character" w:customStyle="1" w:styleId="9Char">
    <w:name w:val="标题 9 Char"/>
    <w:basedOn w:val="a3"/>
    <w:link w:val="9"/>
    <w:rsid w:val="00DA2812"/>
    <w:rPr>
      <w:rFonts w:ascii="Cambria" w:eastAsia="宋体" w:hAnsi="Cambria" w:cs="Times New Roman"/>
      <w:i/>
      <w:iCs/>
      <w:color w:val="404040"/>
      <w:kern w:val="0"/>
      <w:sz w:val="20"/>
      <w:szCs w:val="20"/>
      <w:lang w:eastAsia="en-US"/>
    </w:rPr>
  </w:style>
  <w:style w:type="paragraph" w:customStyle="1" w:styleId="21">
    <w:name w:val="样式 首行缩进:  2 字符"/>
    <w:basedOn w:val="a2"/>
    <w:rsid w:val="00DA2812"/>
    <w:pPr>
      <w:spacing w:before="360" w:after="360"/>
      <w:ind w:firstLineChars="200" w:firstLine="420"/>
    </w:pPr>
    <w:rPr>
      <w:rFonts w:cs="宋体"/>
      <w:szCs w:val="20"/>
    </w:rPr>
  </w:style>
  <w:style w:type="table" w:styleId="a8">
    <w:name w:val="Table Grid"/>
    <w:basedOn w:val="a4"/>
    <w:uiPriority w:val="59"/>
    <w:rsid w:val="00DA281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basedOn w:val="a2"/>
    <w:next w:val="a2"/>
    <w:link w:val="22"/>
    <w:autoRedefine/>
    <w:rsid w:val="00DA2812"/>
    <w:pPr>
      <w:ind w:left="1470"/>
      <w:jc w:val="left"/>
    </w:pPr>
    <w:rPr>
      <w:rFonts w:ascii="Cambria" w:hAnsi="Cambria" w:cs="Cambria"/>
      <w:kern w:val="0"/>
      <w:sz w:val="24"/>
      <w:lang w:eastAsia="ar-SA"/>
    </w:rPr>
  </w:style>
  <w:style w:type="paragraph" w:customStyle="1" w:styleId="aa">
    <w:name w:val="段"/>
    <w:link w:val="Char1"/>
    <w:rsid w:val="00DA281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a"/>
    <w:rsid w:val="00DA2812"/>
    <w:rPr>
      <w:rFonts w:ascii="宋体" w:eastAsia="宋体" w:hAnsi="Times New Roman" w:cs="Times New Roman"/>
      <w:noProof/>
      <w:kern w:val="0"/>
      <w:szCs w:val="20"/>
    </w:rPr>
  </w:style>
  <w:style w:type="paragraph" w:customStyle="1" w:styleId="ab">
    <w:name w:val="列项——（一级）"/>
    <w:link w:val="Char2"/>
    <w:rsid w:val="00DA2812"/>
    <w:pPr>
      <w:widowControl w:val="0"/>
      <w:ind w:left="780" w:hanging="360"/>
      <w:jc w:val="both"/>
    </w:pPr>
    <w:rPr>
      <w:rFonts w:ascii="宋体" w:eastAsia="宋体" w:hAnsi="Times New Roman" w:cs="Times New Roman"/>
      <w:kern w:val="0"/>
      <w:szCs w:val="20"/>
    </w:rPr>
  </w:style>
  <w:style w:type="character" w:customStyle="1" w:styleId="Char2">
    <w:name w:val="列项——（一级） Char"/>
    <w:link w:val="ab"/>
    <w:locked/>
    <w:rsid w:val="00DA2812"/>
    <w:rPr>
      <w:rFonts w:ascii="宋体" w:eastAsia="宋体" w:hAnsi="Times New Roman" w:cs="Times New Roman"/>
      <w:kern w:val="0"/>
      <w:szCs w:val="20"/>
    </w:rPr>
  </w:style>
  <w:style w:type="paragraph" w:customStyle="1" w:styleId="CharChar10">
    <w:name w:val="Char Char10"/>
    <w:basedOn w:val="a2"/>
    <w:rsid w:val="00DA2812"/>
    <w:pPr>
      <w:ind w:left="811" w:hanging="448"/>
    </w:pPr>
  </w:style>
  <w:style w:type="paragraph" w:customStyle="1" w:styleId="ac">
    <w:name w:val="注×：（正文）"/>
    <w:rsid w:val="00DA2812"/>
    <w:pPr>
      <w:ind w:left="360" w:hanging="360"/>
      <w:jc w:val="both"/>
    </w:pPr>
    <w:rPr>
      <w:rFonts w:ascii="宋体" w:eastAsia="宋体" w:hAnsi="Times New Roman" w:cs="Times New Roman"/>
      <w:kern w:val="0"/>
      <w:sz w:val="18"/>
      <w:szCs w:val="18"/>
    </w:rPr>
  </w:style>
  <w:style w:type="character" w:customStyle="1" w:styleId="Char3">
    <w:name w:val="注：（正文） Char"/>
    <w:link w:val="ad"/>
    <w:rsid w:val="00DA2812"/>
    <w:rPr>
      <w:rFonts w:ascii="宋体"/>
      <w:sz w:val="18"/>
      <w:szCs w:val="18"/>
    </w:rPr>
  </w:style>
  <w:style w:type="paragraph" w:customStyle="1" w:styleId="ad">
    <w:name w:val="注：（正文）"/>
    <w:basedOn w:val="a2"/>
    <w:next w:val="aa"/>
    <w:link w:val="Char3"/>
    <w:rsid w:val="00DA2812"/>
    <w:pPr>
      <w:tabs>
        <w:tab w:val="num" w:pos="360"/>
      </w:tabs>
      <w:autoSpaceDE w:val="0"/>
      <w:autoSpaceDN w:val="0"/>
      <w:ind w:left="360" w:hanging="360"/>
    </w:pPr>
    <w:rPr>
      <w:rFonts w:ascii="宋体" w:eastAsiaTheme="minorEastAsia" w:hAnsiTheme="minorHAnsi" w:cstheme="minorBidi"/>
      <w:sz w:val="18"/>
      <w:szCs w:val="18"/>
    </w:rPr>
  </w:style>
  <w:style w:type="character" w:customStyle="1" w:styleId="shorttext">
    <w:name w:val="short_text"/>
    <w:basedOn w:val="a3"/>
    <w:rsid w:val="00DA2812"/>
  </w:style>
  <w:style w:type="paragraph" w:customStyle="1" w:styleId="ae">
    <w:name w:val="一级条标题"/>
    <w:next w:val="aa"/>
    <w:link w:val="Char4"/>
    <w:rsid w:val="00DA2812"/>
    <w:pPr>
      <w:spacing w:beforeLines="50" w:afterLines="50"/>
      <w:ind w:left="920" w:hanging="360"/>
      <w:outlineLvl w:val="2"/>
    </w:pPr>
    <w:rPr>
      <w:rFonts w:ascii="黑体" w:eastAsia="黑体" w:hAnsi="Times New Roman" w:cs="Times New Roman"/>
      <w:kern w:val="0"/>
      <w:szCs w:val="21"/>
    </w:rPr>
  </w:style>
  <w:style w:type="character" w:customStyle="1" w:styleId="Char4">
    <w:name w:val="一级条标题 Char"/>
    <w:link w:val="ae"/>
    <w:rsid w:val="00DA2812"/>
    <w:rPr>
      <w:rFonts w:ascii="黑体" w:eastAsia="黑体" w:hAnsi="Times New Roman" w:cs="Times New Roman"/>
      <w:kern w:val="0"/>
      <w:szCs w:val="21"/>
    </w:rPr>
  </w:style>
  <w:style w:type="paragraph" w:customStyle="1" w:styleId="af">
    <w:name w:val="二级条标题"/>
    <w:basedOn w:val="ae"/>
    <w:next w:val="aa"/>
    <w:link w:val="Char5"/>
    <w:rsid w:val="00DA2812"/>
    <w:pPr>
      <w:spacing w:before="50" w:after="50"/>
      <w:ind w:left="0" w:firstLine="0"/>
      <w:outlineLvl w:val="3"/>
    </w:pPr>
  </w:style>
  <w:style w:type="character" w:customStyle="1" w:styleId="Char5">
    <w:name w:val="二级条标题 Char"/>
    <w:link w:val="af"/>
    <w:rsid w:val="00DA2812"/>
    <w:rPr>
      <w:rFonts w:ascii="黑体" w:eastAsia="黑体" w:hAnsi="Times New Roman" w:cs="Times New Roman"/>
      <w:kern w:val="0"/>
      <w:szCs w:val="21"/>
    </w:rPr>
  </w:style>
  <w:style w:type="paragraph" w:customStyle="1" w:styleId="af0">
    <w:name w:val="列项●（二级）"/>
    <w:rsid w:val="00DA2812"/>
    <w:pPr>
      <w:tabs>
        <w:tab w:val="num" w:pos="760"/>
        <w:tab w:val="left" w:pos="840"/>
      </w:tabs>
      <w:ind w:left="1264" w:hanging="413"/>
      <w:jc w:val="both"/>
    </w:pPr>
    <w:rPr>
      <w:rFonts w:ascii="宋体" w:eastAsia="宋体" w:hAnsi="Times New Roman" w:cs="Times New Roman"/>
      <w:kern w:val="0"/>
      <w:szCs w:val="20"/>
    </w:rPr>
  </w:style>
  <w:style w:type="paragraph" w:customStyle="1" w:styleId="af1">
    <w:name w:val="数字编号列项（二级）"/>
    <w:rsid w:val="00DA2812"/>
    <w:pPr>
      <w:tabs>
        <w:tab w:val="num" w:pos="1260"/>
      </w:tabs>
      <w:ind w:left="1259" w:hanging="360"/>
      <w:jc w:val="both"/>
    </w:pPr>
    <w:rPr>
      <w:rFonts w:ascii="宋体" w:eastAsia="宋体" w:hAnsi="Times New Roman" w:cs="Times New Roman"/>
      <w:kern w:val="0"/>
      <w:szCs w:val="20"/>
    </w:rPr>
  </w:style>
  <w:style w:type="paragraph" w:customStyle="1" w:styleId="af2">
    <w:name w:val="五级条标题"/>
    <w:basedOn w:val="a2"/>
    <w:next w:val="aa"/>
    <w:rsid w:val="00DA2812"/>
    <w:pPr>
      <w:widowControl/>
      <w:spacing w:beforeLines="50" w:afterLines="50"/>
      <w:jc w:val="left"/>
      <w:outlineLvl w:val="6"/>
    </w:pPr>
    <w:rPr>
      <w:rFonts w:ascii="黑体" w:eastAsia="黑体"/>
      <w:kern w:val="0"/>
      <w:szCs w:val="21"/>
    </w:rPr>
  </w:style>
  <w:style w:type="paragraph" w:customStyle="1" w:styleId="af3">
    <w:name w:val="字母编号列项（一级）"/>
    <w:link w:val="Char6"/>
    <w:rsid w:val="00DA2812"/>
    <w:pPr>
      <w:tabs>
        <w:tab w:val="num" w:pos="840"/>
      </w:tabs>
      <w:ind w:left="839" w:hanging="419"/>
      <w:jc w:val="both"/>
    </w:pPr>
    <w:rPr>
      <w:rFonts w:ascii="宋体" w:eastAsia="宋体" w:hAnsi="Times New Roman" w:cs="Times New Roman"/>
      <w:kern w:val="0"/>
      <w:szCs w:val="20"/>
    </w:rPr>
  </w:style>
  <w:style w:type="character" w:customStyle="1" w:styleId="Char6">
    <w:name w:val="字母编号列项（一级） Char"/>
    <w:link w:val="af3"/>
    <w:locked/>
    <w:rsid w:val="00DA2812"/>
    <w:rPr>
      <w:rFonts w:ascii="宋体" w:eastAsia="宋体" w:hAnsi="Times New Roman" w:cs="Times New Roman"/>
      <w:kern w:val="0"/>
      <w:szCs w:val="20"/>
    </w:rPr>
  </w:style>
  <w:style w:type="paragraph" w:customStyle="1" w:styleId="G">
    <w:name w:val="G图标题"/>
    <w:basedOn w:val="a2"/>
    <w:qFormat/>
    <w:rsid w:val="00DA2812"/>
    <w:pPr>
      <w:ind w:firstLine="480"/>
      <w:jc w:val="center"/>
    </w:pPr>
    <w:rPr>
      <w:rFonts w:ascii="宋体" w:hAnsi="宋体"/>
      <w:color w:val="000000"/>
      <w:szCs w:val="21"/>
    </w:rPr>
  </w:style>
  <w:style w:type="paragraph" w:customStyle="1" w:styleId="af4">
    <w:name w:val="三级条标题"/>
    <w:basedOn w:val="af"/>
    <w:next w:val="aa"/>
    <w:rsid w:val="00DA2812"/>
    <w:pPr>
      <w:tabs>
        <w:tab w:val="num" w:pos="180"/>
      </w:tabs>
      <w:ind w:left="1172" w:hanging="629"/>
      <w:outlineLvl w:val="4"/>
    </w:pPr>
  </w:style>
  <w:style w:type="paragraph" w:customStyle="1" w:styleId="Default">
    <w:name w:val="Default"/>
    <w:rsid w:val="00DA2812"/>
    <w:pPr>
      <w:widowControl w:val="0"/>
      <w:autoSpaceDE w:val="0"/>
      <w:autoSpaceDN w:val="0"/>
      <w:adjustRightInd w:val="0"/>
    </w:pPr>
    <w:rPr>
      <w:rFonts w:ascii="宋体" w:eastAsia="宋体" w:hAnsi="Times New Roman" w:cs="宋体"/>
      <w:color w:val="000000"/>
      <w:kern w:val="0"/>
      <w:sz w:val="24"/>
      <w:szCs w:val="24"/>
    </w:rPr>
  </w:style>
  <w:style w:type="paragraph" w:styleId="af5">
    <w:name w:val="Balloon Text"/>
    <w:basedOn w:val="a2"/>
    <w:link w:val="Char7"/>
    <w:uiPriority w:val="99"/>
    <w:unhideWhenUsed/>
    <w:rsid w:val="00DA2812"/>
    <w:rPr>
      <w:kern w:val="0"/>
      <w:sz w:val="18"/>
      <w:szCs w:val="18"/>
    </w:rPr>
  </w:style>
  <w:style w:type="character" w:customStyle="1" w:styleId="Char7">
    <w:name w:val="批注框文本 Char"/>
    <w:basedOn w:val="a3"/>
    <w:link w:val="af5"/>
    <w:uiPriority w:val="99"/>
    <w:rsid w:val="00DA2812"/>
    <w:rPr>
      <w:rFonts w:ascii="Times New Roman" w:eastAsia="宋体" w:hAnsi="Times New Roman" w:cs="Times New Roman"/>
      <w:kern w:val="0"/>
      <w:sz w:val="18"/>
      <w:szCs w:val="18"/>
    </w:rPr>
  </w:style>
  <w:style w:type="paragraph" w:customStyle="1" w:styleId="reader-word-layerreader-word-s4-42">
    <w:name w:val="reader-word-layer reader-word-s4-42"/>
    <w:basedOn w:val="a2"/>
    <w:rsid w:val="00DA2812"/>
    <w:pPr>
      <w:widowControl/>
      <w:spacing w:before="100" w:beforeAutospacing="1" w:after="100" w:afterAutospacing="1"/>
      <w:jc w:val="left"/>
    </w:pPr>
    <w:rPr>
      <w:rFonts w:ascii="宋体" w:hAnsi="宋体" w:cs="宋体"/>
      <w:kern w:val="0"/>
      <w:sz w:val="24"/>
      <w:szCs w:val="21"/>
    </w:rPr>
  </w:style>
  <w:style w:type="paragraph" w:customStyle="1" w:styleId="reader-word-layerreader-word-s4-27">
    <w:name w:val="reader-word-layer reader-word-s4-27"/>
    <w:basedOn w:val="a2"/>
    <w:rsid w:val="00DA2812"/>
    <w:pPr>
      <w:widowControl/>
      <w:spacing w:before="100" w:beforeAutospacing="1" w:after="100" w:afterAutospacing="1"/>
      <w:jc w:val="left"/>
    </w:pPr>
    <w:rPr>
      <w:rFonts w:ascii="宋体" w:hAnsi="宋体" w:cs="宋体"/>
      <w:kern w:val="0"/>
      <w:sz w:val="24"/>
      <w:szCs w:val="21"/>
    </w:rPr>
  </w:style>
  <w:style w:type="paragraph" w:customStyle="1" w:styleId="reader-word-layerreader-word-s4-26">
    <w:name w:val="reader-word-layer reader-word-s4-26"/>
    <w:basedOn w:val="a2"/>
    <w:rsid w:val="00DA2812"/>
    <w:pPr>
      <w:widowControl/>
      <w:spacing w:before="100" w:beforeAutospacing="1" w:after="100" w:afterAutospacing="1"/>
      <w:jc w:val="left"/>
    </w:pPr>
    <w:rPr>
      <w:rFonts w:ascii="宋体" w:hAnsi="宋体" w:cs="宋体"/>
      <w:kern w:val="0"/>
      <w:sz w:val="24"/>
      <w:szCs w:val="21"/>
    </w:rPr>
  </w:style>
  <w:style w:type="character" w:styleId="af6">
    <w:name w:val="Hyperlink"/>
    <w:uiPriority w:val="99"/>
    <w:rsid w:val="00DA2812"/>
    <w:rPr>
      <w:color w:val="0000FF"/>
      <w:u w:val="single"/>
    </w:rPr>
  </w:style>
  <w:style w:type="paragraph" w:styleId="af7">
    <w:name w:val="Date"/>
    <w:basedOn w:val="a2"/>
    <w:next w:val="a2"/>
    <w:link w:val="Char8"/>
    <w:uiPriority w:val="99"/>
    <w:rsid w:val="00DA2812"/>
    <w:pPr>
      <w:ind w:leftChars="2500" w:left="100"/>
    </w:pPr>
    <w:rPr>
      <w:kern w:val="0"/>
      <w:sz w:val="20"/>
      <w:szCs w:val="21"/>
    </w:rPr>
  </w:style>
  <w:style w:type="character" w:customStyle="1" w:styleId="Char8">
    <w:name w:val="日期 Char"/>
    <w:basedOn w:val="a3"/>
    <w:link w:val="af7"/>
    <w:uiPriority w:val="99"/>
    <w:rsid w:val="00DA2812"/>
    <w:rPr>
      <w:rFonts w:ascii="Times New Roman" w:eastAsia="宋体" w:hAnsi="Times New Roman" w:cs="Times New Roman"/>
      <w:kern w:val="0"/>
      <w:sz w:val="20"/>
      <w:szCs w:val="21"/>
    </w:rPr>
  </w:style>
  <w:style w:type="paragraph" w:customStyle="1" w:styleId="reader-word-layerreader-word-s1-6">
    <w:name w:val="reader-word-layer reader-word-s1-6"/>
    <w:basedOn w:val="a2"/>
    <w:rsid w:val="00DA2812"/>
    <w:pPr>
      <w:widowControl/>
      <w:spacing w:before="100" w:beforeAutospacing="1" w:after="100" w:afterAutospacing="1"/>
      <w:jc w:val="left"/>
    </w:pPr>
    <w:rPr>
      <w:rFonts w:ascii="宋体" w:hAnsi="宋体" w:cs="宋体"/>
      <w:kern w:val="0"/>
      <w:sz w:val="24"/>
    </w:rPr>
  </w:style>
  <w:style w:type="character" w:customStyle="1" w:styleId="mw-headline">
    <w:name w:val="mw-headline"/>
    <w:basedOn w:val="a3"/>
    <w:rsid w:val="00DA2812"/>
  </w:style>
  <w:style w:type="paragraph" w:customStyle="1" w:styleId="af8">
    <w:name w:val="图的脚注"/>
    <w:next w:val="aa"/>
    <w:autoRedefine/>
    <w:qFormat/>
    <w:rsid w:val="00DA2812"/>
    <w:pPr>
      <w:widowControl w:val="0"/>
      <w:ind w:leftChars="200" w:left="840" w:hangingChars="200" w:hanging="420"/>
      <w:jc w:val="both"/>
    </w:pPr>
    <w:rPr>
      <w:rFonts w:ascii="宋体" w:eastAsia="宋体" w:hAnsi="Times New Roman" w:cs="Times New Roman"/>
      <w:kern w:val="0"/>
      <w:sz w:val="18"/>
      <w:szCs w:val="20"/>
    </w:rPr>
  </w:style>
  <w:style w:type="paragraph" w:customStyle="1" w:styleId="af9">
    <w:name w:val="正文表标题"/>
    <w:next w:val="aa"/>
    <w:rsid w:val="00DA2812"/>
    <w:pPr>
      <w:tabs>
        <w:tab w:val="num" w:pos="360"/>
      </w:tabs>
      <w:spacing w:beforeLines="50" w:afterLines="50"/>
      <w:jc w:val="center"/>
    </w:pPr>
    <w:rPr>
      <w:rFonts w:ascii="黑体" w:eastAsia="黑体" w:hAnsi="Times New Roman" w:cs="Times New Roman"/>
      <w:kern w:val="0"/>
      <w:szCs w:val="20"/>
    </w:rPr>
  </w:style>
  <w:style w:type="paragraph" w:customStyle="1" w:styleId="afa">
    <w:name w:val="注："/>
    <w:next w:val="aa"/>
    <w:rsid w:val="00DA2812"/>
    <w:pPr>
      <w:widowControl w:val="0"/>
      <w:autoSpaceDE w:val="0"/>
      <w:autoSpaceDN w:val="0"/>
      <w:ind w:left="360"/>
      <w:jc w:val="both"/>
    </w:pPr>
    <w:rPr>
      <w:rFonts w:ascii="宋体" w:eastAsia="宋体" w:hAnsi="Times New Roman" w:cs="Times New Roman"/>
      <w:kern w:val="0"/>
      <w:sz w:val="18"/>
      <w:szCs w:val="18"/>
    </w:rPr>
  </w:style>
  <w:style w:type="paragraph" w:customStyle="1" w:styleId="afb">
    <w:name w:val="示例"/>
    <w:next w:val="a2"/>
    <w:rsid w:val="00DA2812"/>
    <w:pPr>
      <w:widowControl w:val="0"/>
      <w:tabs>
        <w:tab w:val="num" w:pos="830"/>
      </w:tabs>
      <w:ind w:left="830" w:hanging="420"/>
      <w:jc w:val="both"/>
    </w:pPr>
    <w:rPr>
      <w:rFonts w:ascii="宋体" w:eastAsia="宋体" w:hAnsi="Times New Roman" w:cs="Times New Roman"/>
      <w:kern w:val="0"/>
      <w:sz w:val="18"/>
      <w:szCs w:val="18"/>
    </w:rPr>
  </w:style>
  <w:style w:type="paragraph" w:customStyle="1" w:styleId="F">
    <w:name w:val="F正文"/>
    <w:basedOn w:val="21"/>
    <w:qFormat/>
    <w:rsid w:val="00DA2812"/>
    <w:pPr>
      <w:spacing w:beforeLines="50" w:afterLines="50" w:line="360" w:lineRule="auto"/>
    </w:pPr>
  </w:style>
  <w:style w:type="paragraph" w:styleId="afc">
    <w:name w:val="footnote text"/>
    <w:basedOn w:val="a2"/>
    <w:link w:val="Char9"/>
    <w:rsid w:val="00DA2812"/>
    <w:pPr>
      <w:snapToGrid w:val="0"/>
      <w:ind w:left="811" w:hanging="448"/>
      <w:jc w:val="left"/>
    </w:pPr>
    <w:rPr>
      <w:rFonts w:ascii="宋体"/>
      <w:kern w:val="0"/>
      <w:sz w:val="18"/>
      <w:szCs w:val="18"/>
    </w:rPr>
  </w:style>
  <w:style w:type="character" w:customStyle="1" w:styleId="Char9">
    <w:name w:val="脚注文本 Char"/>
    <w:basedOn w:val="a3"/>
    <w:link w:val="afc"/>
    <w:rsid w:val="00DA2812"/>
    <w:rPr>
      <w:rFonts w:ascii="宋体" w:eastAsia="宋体" w:hAnsi="Times New Roman" w:cs="Times New Roman"/>
      <w:kern w:val="0"/>
      <w:sz w:val="18"/>
      <w:szCs w:val="18"/>
    </w:rPr>
  </w:style>
  <w:style w:type="character" w:styleId="afd">
    <w:name w:val="page number"/>
    <w:basedOn w:val="a3"/>
    <w:rsid w:val="00DA2812"/>
  </w:style>
  <w:style w:type="paragraph" w:styleId="afe">
    <w:name w:val="Document Map"/>
    <w:basedOn w:val="a2"/>
    <w:link w:val="Chara"/>
    <w:uiPriority w:val="99"/>
    <w:semiHidden/>
    <w:rsid w:val="00DA2812"/>
    <w:pPr>
      <w:shd w:val="clear" w:color="auto" w:fill="000080"/>
    </w:pPr>
    <w:rPr>
      <w:kern w:val="0"/>
      <w:sz w:val="20"/>
      <w:szCs w:val="21"/>
    </w:rPr>
  </w:style>
  <w:style w:type="character" w:customStyle="1" w:styleId="Chara">
    <w:name w:val="文档结构图 Char"/>
    <w:basedOn w:val="a3"/>
    <w:link w:val="afe"/>
    <w:uiPriority w:val="99"/>
    <w:semiHidden/>
    <w:rsid w:val="00DA2812"/>
    <w:rPr>
      <w:rFonts w:ascii="Times New Roman" w:eastAsia="宋体" w:hAnsi="Times New Roman" w:cs="Times New Roman"/>
      <w:kern w:val="0"/>
      <w:sz w:val="20"/>
      <w:szCs w:val="21"/>
      <w:shd w:val="clear" w:color="auto" w:fill="000080"/>
    </w:rPr>
  </w:style>
  <w:style w:type="paragraph" w:customStyle="1" w:styleId="CharChar3">
    <w:name w:val="Char Char3"/>
    <w:basedOn w:val="a2"/>
    <w:rsid w:val="00DA2812"/>
  </w:style>
  <w:style w:type="character" w:styleId="aff">
    <w:name w:val="annotation reference"/>
    <w:rsid w:val="00DA2812"/>
    <w:rPr>
      <w:sz w:val="21"/>
      <w:szCs w:val="21"/>
    </w:rPr>
  </w:style>
  <w:style w:type="paragraph" w:styleId="aff0">
    <w:name w:val="annotation text"/>
    <w:basedOn w:val="a2"/>
    <w:link w:val="Charb"/>
    <w:rsid w:val="00DA2812"/>
    <w:pPr>
      <w:jc w:val="left"/>
    </w:pPr>
    <w:rPr>
      <w:kern w:val="0"/>
      <w:sz w:val="20"/>
    </w:rPr>
  </w:style>
  <w:style w:type="character" w:customStyle="1" w:styleId="Charb">
    <w:name w:val="批注文字 Char"/>
    <w:basedOn w:val="a3"/>
    <w:link w:val="aff0"/>
    <w:rsid w:val="00DA2812"/>
    <w:rPr>
      <w:rFonts w:ascii="Times New Roman" w:eastAsia="宋体" w:hAnsi="Times New Roman" w:cs="Times New Roman"/>
      <w:kern w:val="0"/>
      <w:sz w:val="20"/>
      <w:szCs w:val="24"/>
    </w:rPr>
  </w:style>
  <w:style w:type="paragraph" w:styleId="aff1">
    <w:name w:val="annotation subject"/>
    <w:basedOn w:val="aff0"/>
    <w:next w:val="aff0"/>
    <w:link w:val="Charc"/>
    <w:uiPriority w:val="99"/>
    <w:rsid w:val="00DA2812"/>
    <w:rPr>
      <w:b/>
      <w:bCs/>
    </w:rPr>
  </w:style>
  <w:style w:type="character" w:customStyle="1" w:styleId="Charc">
    <w:name w:val="批注主题 Char"/>
    <w:basedOn w:val="Charb"/>
    <w:link w:val="aff1"/>
    <w:uiPriority w:val="99"/>
    <w:rsid w:val="00DA2812"/>
    <w:rPr>
      <w:rFonts w:ascii="Times New Roman" w:eastAsia="宋体" w:hAnsi="Times New Roman" w:cs="Times New Roman"/>
      <w:b/>
      <w:bCs/>
      <w:kern w:val="0"/>
      <w:sz w:val="20"/>
      <w:szCs w:val="24"/>
    </w:rPr>
  </w:style>
  <w:style w:type="paragraph" w:customStyle="1" w:styleId="aff2">
    <w:name w:val="标准书脚_奇数页"/>
    <w:rsid w:val="00DA2812"/>
    <w:pPr>
      <w:spacing w:before="120"/>
      <w:ind w:right="198"/>
      <w:jc w:val="right"/>
    </w:pPr>
    <w:rPr>
      <w:rFonts w:ascii="宋体" w:eastAsia="宋体" w:hAnsi="Times New Roman" w:cs="Times New Roman"/>
      <w:kern w:val="0"/>
      <w:sz w:val="18"/>
      <w:szCs w:val="18"/>
    </w:rPr>
  </w:style>
  <w:style w:type="paragraph" w:styleId="aff3">
    <w:name w:val="Normal (Web)"/>
    <w:basedOn w:val="a2"/>
    <w:uiPriority w:val="99"/>
    <w:rsid w:val="00DA2812"/>
    <w:pPr>
      <w:widowControl/>
      <w:spacing w:before="100" w:beforeAutospacing="1" w:after="100" w:afterAutospacing="1"/>
      <w:jc w:val="left"/>
    </w:pPr>
    <w:rPr>
      <w:rFonts w:ascii="宋体" w:hAnsi="宋体" w:cs="宋体"/>
      <w:kern w:val="0"/>
      <w:sz w:val="24"/>
    </w:rPr>
  </w:style>
  <w:style w:type="character" w:customStyle="1" w:styleId="Chard">
    <w:name w:val="尾注文本 Char"/>
    <w:link w:val="aff4"/>
    <w:rsid w:val="00DA2812"/>
    <w:rPr>
      <w:rFonts w:ascii="Times New Roman" w:hAnsi="Times New Roman"/>
      <w:szCs w:val="24"/>
    </w:rPr>
  </w:style>
  <w:style w:type="paragraph" w:styleId="aff4">
    <w:name w:val="endnote text"/>
    <w:basedOn w:val="a2"/>
    <w:link w:val="Chard"/>
    <w:rsid w:val="00DA2812"/>
    <w:pPr>
      <w:tabs>
        <w:tab w:val="num" w:pos="480"/>
      </w:tabs>
      <w:snapToGrid w:val="0"/>
      <w:ind w:left="480" w:hanging="480"/>
      <w:jc w:val="left"/>
    </w:pPr>
    <w:rPr>
      <w:rFonts w:eastAsiaTheme="minorEastAsia" w:cstheme="minorBidi"/>
    </w:rPr>
  </w:style>
  <w:style w:type="character" w:customStyle="1" w:styleId="10">
    <w:name w:val="尾注文本 字符1"/>
    <w:basedOn w:val="a3"/>
    <w:uiPriority w:val="99"/>
    <w:semiHidden/>
    <w:rsid w:val="00DA2812"/>
    <w:rPr>
      <w:rFonts w:ascii="Times New Roman" w:eastAsia="宋体" w:hAnsi="Times New Roman" w:cs="Times New Roman"/>
      <w:szCs w:val="24"/>
    </w:rPr>
  </w:style>
  <w:style w:type="character" w:customStyle="1" w:styleId="Char10">
    <w:name w:val="尾注文本 Char1"/>
    <w:uiPriority w:val="99"/>
    <w:semiHidden/>
    <w:rsid w:val="00DA2812"/>
    <w:rPr>
      <w:rFonts w:ascii="Times New Roman" w:eastAsia="宋体" w:hAnsi="Times New Roman" w:cs="Times New Roman"/>
      <w:szCs w:val="24"/>
    </w:rPr>
  </w:style>
  <w:style w:type="character" w:customStyle="1" w:styleId="Chare">
    <w:name w:val="正文文本 Char"/>
    <w:link w:val="aff5"/>
    <w:rsid w:val="00DA2812"/>
    <w:rPr>
      <w:rFonts w:ascii="Arial" w:eastAsia="宋体" w:hAnsi="Arial" w:cs="Arial"/>
      <w:color w:val="000000"/>
      <w:spacing w:val="-2"/>
      <w:kern w:val="0"/>
      <w:sz w:val="20"/>
      <w:szCs w:val="20"/>
      <w:lang w:val="en-GB" w:eastAsia="en-US"/>
    </w:rPr>
  </w:style>
  <w:style w:type="paragraph" w:styleId="aff5">
    <w:name w:val="Body Text"/>
    <w:basedOn w:val="a2"/>
    <w:link w:val="Chare"/>
    <w:rsid w:val="00DA2812"/>
    <w:pPr>
      <w:tabs>
        <w:tab w:val="right" w:leader="dot" w:pos="4421"/>
      </w:tabs>
      <w:suppressAutoHyphens/>
      <w:overflowPunct w:val="0"/>
      <w:autoSpaceDE w:val="0"/>
      <w:autoSpaceDN w:val="0"/>
      <w:adjustRightInd w:val="0"/>
      <w:spacing w:before="66"/>
      <w:textAlignment w:val="baseline"/>
    </w:pPr>
    <w:rPr>
      <w:rFonts w:ascii="Arial" w:hAnsi="Arial" w:cs="Arial"/>
      <w:color w:val="000000"/>
      <w:spacing w:val="-2"/>
      <w:kern w:val="0"/>
      <w:sz w:val="20"/>
      <w:szCs w:val="20"/>
      <w:lang w:val="en-GB" w:eastAsia="en-US"/>
    </w:rPr>
  </w:style>
  <w:style w:type="character" w:customStyle="1" w:styleId="11">
    <w:name w:val="正文文本 字符1"/>
    <w:basedOn w:val="a3"/>
    <w:uiPriority w:val="99"/>
    <w:semiHidden/>
    <w:rsid w:val="00DA2812"/>
    <w:rPr>
      <w:rFonts w:ascii="Times New Roman" w:eastAsia="宋体" w:hAnsi="Times New Roman" w:cs="Times New Roman"/>
      <w:szCs w:val="24"/>
    </w:rPr>
  </w:style>
  <w:style w:type="paragraph" w:styleId="40">
    <w:name w:val="index 4"/>
    <w:basedOn w:val="a2"/>
    <w:next w:val="a2"/>
    <w:rsid w:val="00DA2812"/>
    <w:pPr>
      <w:ind w:left="840" w:hanging="210"/>
      <w:jc w:val="left"/>
    </w:pPr>
    <w:rPr>
      <w:rFonts w:ascii="Calibri" w:hAnsi="Calibri"/>
      <w:sz w:val="20"/>
      <w:szCs w:val="20"/>
    </w:rPr>
  </w:style>
  <w:style w:type="paragraph" w:customStyle="1" w:styleId="aff6">
    <w:name w:val="章标题"/>
    <w:next w:val="aa"/>
    <w:rsid w:val="00DA2812"/>
    <w:pPr>
      <w:tabs>
        <w:tab w:val="num" w:pos="480"/>
      </w:tabs>
      <w:spacing w:beforeLines="100" w:afterLines="100"/>
      <w:ind w:left="480" w:hanging="480"/>
      <w:jc w:val="both"/>
      <w:outlineLvl w:val="1"/>
    </w:pPr>
    <w:rPr>
      <w:rFonts w:ascii="黑体" w:eastAsia="黑体" w:hAnsi="Times New Roman" w:cs="Times New Roman"/>
      <w:kern w:val="0"/>
      <w:szCs w:val="20"/>
    </w:rPr>
  </w:style>
  <w:style w:type="paragraph" w:customStyle="1" w:styleId="12">
    <w:name w:val="列出段落1"/>
    <w:basedOn w:val="a2"/>
    <w:rsid w:val="00DA2812"/>
    <w:pPr>
      <w:spacing w:line="60" w:lineRule="atLeast"/>
      <w:ind w:firstLineChars="200" w:firstLine="420"/>
    </w:pPr>
    <w:rPr>
      <w:rFonts w:ascii="Calibri" w:hAnsi="Calibri"/>
      <w:szCs w:val="22"/>
    </w:rPr>
  </w:style>
  <w:style w:type="paragraph" w:customStyle="1" w:styleId="aff7">
    <w:name w:val="正文图标题"/>
    <w:next w:val="aa"/>
    <w:rsid w:val="00DA2812"/>
    <w:pPr>
      <w:tabs>
        <w:tab w:val="left" w:pos="360"/>
        <w:tab w:val="num" w:pos="567"/>
      </w:tabs>
      <w:spacing w:beforeLines="50" w:afterLines="50"/>
      <w:ind w:left="170" w:hanging="170"/>
      <w:jc w:val="center"/>
    </w:pPr>
    <w:rPr>
      <w:rFonts w:ascii="黑体" w:eastAsia="黑体" w:hAnsi="Times New Roman" w:cs="Times New Roman"/>
      <w:kern w:val="0"/>
      <w:szCs w:val="20"/>
    </w:rPr>
  </w:style>
  <w:style w:type="character" w:customStyle="1" w:styleId="CharChar12">
    <w:name w:val="Char Char12"/>
    <w:rsid w:val="00DA2812"/>
    <w:rPr>
      <w:rFonts w:ascii="宋体" w:eastAsia="宋体" w:hAnsi="宋体" w:cs="宋体"/>
      <w:b/>
      <w:bCs/>
      <w:sz w:val="27"/>
      <w:szCs w:val="27"/>
      <w:lang w:val="en-US" w:eastAsia="zh-CN" w:bidi="ar-SA"/>
    </w:rPr>
  </w:style>
  <w:style w:type="paragraph" w:customStyle="1" w:styleId="aff8">
    <w:name w:val="发布日期"/>
    <w:rsid w:val="00DA2812"/>
    <w:pPr>
      <w:framePr w:w="3997" w:h="471" w:hRule="exact" w:vSpace="181" w:wrap="around" w:hAnchor="page" w:x="7089" w:y="14097" w:anchorLock="1"/>
      <w:tabs>
        <w:tab w:val="num" w:pos="360"/>
      </w:tabs>
      <w:ind w:left="360"/>
    </w:pPr>
    <w:rPr>
      <w:rFonts w:ascii="Times New Roman" w:eastAsia="黑体" w:hAnsi="Times New Roman" w:cs="Times New Roman"/>
      <w:kern w:val="0"/>
      <w:sz w:val="28"/>
      <w:szCs w:val="20"/>
    </w:rPr>
  </w:style>
  <w:style w:type="paragraph" w:customStyle="1" w:styleId="aff9">
    <w:name w:val="封面标准代替信息"/>
    <w:rsid w:val="00DA2812"/>
    <w:pPr>
      <w:framePr w:w="9140" w:h="1242" w:hRule="exact" w:hSpace="284" w:wrap="around" w:vAnchor="page" w:hAnchor="page" w:x="1645" w:y="2910" w:anchorLock="1"/>
      <w:tabs>
        <w:tab w:val="num" w:pos="840"/>
      </w:tabs>
      <w:spacing w:before="57" w:line="280" w:lineRule="exact"/>
      <w:jc w:val="right"/>
    </w:pPr>
    <w:rPr>
      <w:rFonts w:ascii="宋体" w:eastAsia="宋体" w:hAnsi="Times New Roman" w:cs="Times New Roman"/>
      <w:kern w:val="0"/>
      <w:szCs w:val="21"/>
    </w:rPr>
  </w:style>
  <w:style w:type="paragraph" w:customStyle="1" w:styleId="affa">
    <w:name w:val="图表脚注说明"/>
    <w:basedOn w:val="a2"/>
    <w:rsid w:val="00DA2812"/>
    <w:pPr>
      <w:tabs>
        <w:tab w:val="num" w:pos="567"/>
      </w:tabs>
      <w:ind w:left="170" w:hanging="170"/>
    </w:pPr>
    <w:rPr>
      <w:rFonts w:ascii="宋体"/>
      <w:sz w:val="18"/>
      <w:szCs w:val="18"/>
    </w:rPr>
  </w:style>
  <w:style w:type="character" w:customStyle="1" w:styleId="labellist1">
    <w:name w:val="label_list1"/>
    <w:rsid w:val="00DA2812"/>
    <w:rPr>
      <w:rFonts w:cs="Times New Roman"/>
    </w:rPr>
  </w:style>
  <w:style w:type="paragraph" w:customStyle="1" w:styleId="affb">
    <w:name w:val="列项◆（三级）"/>
    <w:basedOn w:val="a2"/>
    <w:rsid w:val="00DA2812"/>
    <w:pPr>
      <w:tabs>
        <w:tab w:val="num" w:pos="1678"/>
      </w:tabs>
      <w:ind w:left="1678" w:hanging="414"/>
    </w:pPr>
    <w:rPr>
      <w:rFonts w:ascii="宋体"/>
      <w:szCs w:val="21"/>
    </w:rPr>
  </w:style>
  <w:style w:type="paragraph" w:customStyle="1" w:styleId="affc">
    <w:name w:val="编号列项（三级）"/>
    <w:rsid w:val="00DA2812"/>
    <w:pPr>
      <w:tabs>
        <w:tab w:val="num" w:pos="0"/>
      </w:tabs>
      <w:ind w:left="1679" w:hanging="420"/>
    </w:pPr>
    <w:rPr>
      <w:rFonts w:ascii="宋体" w:eastAsia="宋体" w:hAnsi="Times New Roman" w:cs="Times New Roman"/>
      <w:kern w:val="0"/>
      <w:szCs w:val="20"/>
    </w:rPr>
  </w:style>
  <w:style w:type="character" w:customStyle="1" w:styleId="CharChar4">
    <w:name w:val="Char Char4"/>
    <w:rsid w:val="00DA2812"/>
    <w:rPr>
      <w:rFonts w:ascii="宋体" w:eastAsia="宋体" w:hAnsi="宋体" w:cs="宋体"/>
      <w:b/>
      <w:bCs/>
      <w:sz w:val="27"/>
      <w:szCs w:val="27"/>
      <w:lang w:val="en-US" w:eastAsia="zh-CN" w:bidi="ar-SA"/>
    </w:rPr>
  </w:style>
  <w:style w:type="paragraph" w:customStyle="1" w:styleId="affd">
    <w:name w:val="目次、标准名称标题"/>
    <w:basedOn w:val="a2"/>
    <w:next w:val="aa"/>
    <w:rsid w:val="00DA281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styleId="affe">
    <w:name w:val="Strong"/>
    <w:uiPriority w:val="22"/>
    <w:qFormat/>
    <w:rsid w:val="00DA2812"/>
    <w:rPr>
      <w:b/>
      <w:bCs/>
    </w:rPr>
  </w:style>
  <w:style w:type="character" w:customStyle="1" w:styleId="CharChar6">
    <w:name w:val="Char Char6"/>
    <w:rsid w:val="00DA2812"/>
    <w:rPr>
      <w:b/>
      <w:bCs/>
      <w:kern w:val="44"/>
      <w:sz w:val="44"/>
      <w:szCs w:val="44"/>
    </w:rPr>
  </w:style>
  <w:style w:type="paragraph" w:styleId="afff">
    <w:name w:val="Normal Indent"/>
    <w:basedOn w:val="a2"/>
    <w:rsid w:val="00DA2812"/>
    <w:pPr>
      <w:ind w:firstLineChars="200" w:firstLine="420"/>
    </w:pPr>
  </w:style>
  <w:style w:type="paragraph" w:customStyle="1" w:styleId="afff0">
    <w:name w:val="标准书眉_奇数页"/>
    <w:next w:val="a2"/>
    <w:rsid w:val="00DA2812"/>
    <w:pPr>
      <w:tabs>
        <w:tab w:val="center" w:pos="4154"/>
        <w:tab w:val="right" w:pos="8306"/>
      </w:tabs>
      <w:spacing w:after="220"/>
      <w:jc w:val="right"/>
    </w:pPr>
    <w:rPr>
      <w:rFonts w:ascii="黑体" w:eastAsia="黑体" w:hAnsi="Times New Roman" w:cs="Times New Roman"/>
      <w:noProof/>
      <w:kern w:val="0"/>
      <w:szCs w:val="21"/>
    </w:rPr>
  </w:style>
  <w:style w:type="paragraph" w:customStyle="1" w:styleId="23">
    <w:name w:val="封面标准号2"/>
    <w:rsid w:val="00DA2812"/>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1">
    <w:name w:val="四级条标题"/>
    <w:basedOn w:val="af4"/>
    <w:next w:val="aa"/>
    <w:rsid w:val="00DA2812"/>
    <w:pPr>
      <w:tabs>
        <w:tab w:val="clear" w:pos="180"/>
      </w:tabs>
      <w:ind w:left="0" w:firstLine="0"/>
      <w:outlineLvl w:val="5"/>
    </w:pPr>
  </w:style>
  <w:style w:type="paragraph" w:customStyle="1" w:styleId="afff2">
    <w:name w:val="注×："/>
    <w:rsid w:val="00DA2812"/>
    <w:pPr>
      <w:widowControl w:val="0"/>
      <w:autoSpaceDE w:val="0"/>
      <w:autoSpaceDN w:val="0"/>
      <w:ind w:left="811" w:hanging="448"/>
      <w:jc w:val="both"/>
    </w:pPr>
    <w:rPr>
      <w:rFonts w:ascii="宋体" w:eastAsia="宋体" w:hAnsi="Times New Roman" w:cs="Times New Roman"/>
      <w:kern w:val="0"/>
      <w:sz w:val="18"/>
      <w:szCs w:val="18"/>
    </w:rPr>
  </w:style>
  <w:style w:type="paragraph" w:customStyle="1" w:styleId="afff3">
    <w:name w:val="二级无"/>
    <w:basedOn w:val="af"/>
    <w:rsid w:val="00DA2812"/>
    <w:pPr>
      <w:spacing w:beforeLines="0" w:afterLines="0"/>
      <w:ind w:left="735"/>
    </w:pPr>
    <w:rPr>
      <w:rFonts w:ascii="宋体" w:eastAsia="宋体"/>
    </w:rPr>
  </w:style>
  <w:style w:type="paragraph" w:customStyle="1" w:styleId="afff4">
    <w:name w:val="标准标志"/>
    <w:next w:val="a2"/>
    <w:rsid w:val="00DA2812"/>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5">
    <w:name w:val="标准称谓"/>
    <w:next w:val="a2"/>
    <w:rsid w:val="00DA281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6">
    <w:name w:val="标准书脚_偶数页"/>
    <w:rsid w:val="00DA2812"/>
    <w:pPr>
      <w:spacing w:before="120"/>
      <w:ind w:left="221"/>
    </w:pPr>
    <w:rPr>
      <w:rFonts w:ascii="宋体" w:eastAsia="宋体" w:hAnsi="Times New Roman" w:cs="Times New Roman"/>
      <w:kern w:val="0"/>
      <w:sz w:val="18"/>
      <w:szCs w:val="18"/>
    </w:rPr>
  </w:style>
  <w:style w:type="paragraph" w:customStyle="1" w:styleId="afff7">
    <w:name w:val="标准书眉_偶数页"/>
    <w:basedOn w:val="afff0"/>
    <w:next w:val="a2"/>
    <w:rsid w:val="00DA2812"/>
    <w:pPr>
      <w:jc w:val="left"/>
    </w:pPr>
  </w:style>
  <w:style w:type="paragraph" w:customStyle="1" w:styleId="afff8">
    <w:name w:val="标准书眉一"/>
    <w:rsid w:val="00DA2812"/>
    <w:pPr>
      <w:jc w:val="both"/>
    </w:pPr>
    <w:rPr>
      <w:rFonts w:ascii="Times New Roman" w:eastAsia="宋体" w:hAnsi="Times New Roman" w:cs="Times New Roman"/>
      <w:kern w:val="0"/>
      <w:sz w:val="20"/>
      <w:szCs w:val="20"/>
    </w:rPr>
  </w:style>
  <w:style w:type="paragraph" w:customStyle="1" w:styleId="afff9">
    <w:name w:val="参考文献"/>
    <w:basedOn w:val="a2"/>
    <w:next w:val="aa"/>
    <w:rsid w:val="00DA281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a">
    <w:name w:val="参考文献、索引标题"/>
    <w:basedOn w:val="a2"/>
    <w:next w:val="aa"/>
    <w:rsid w:val="00DA2812"/>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b">
    <w:name w:val="发布"/>
    <w:rsid w:val="00DA2812"/>
    <w:rPr>
      <w:rFonts w:ascii="黑体" w:eastAsia="黑体"/>
      <w:spacing w:val="85"/>
      <w:w w:val="100"/>
      <w:position w:val="3"/>
      <w:sz w:val="28"/>
      <w:szCs w:val="28"/>
    </w:rPr>
  </w:style>
  <w:style w:type="paragraph" w:customStyle="1" w:styleId="afffc">
    <w:name w:val="发布部门"/>
    <w:next w:val="aa"/>
    <w:rsid w:val="00DA2812"/>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13">
    <w:name w:val="封面标准号1"/>
    <w:rsid w:val="00DA2812"/>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d">
    <w:name w:val="封面标准名称"/>
    <w:rsid w:val="00DA2812"/>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e">
    <w:name w:val="封面标准英文名称"/>
    <w:basedOn w:val="afffd"/>
    <w:rsid w:val="00DA2812"/>
    <w:pPr>
      <w:framePr w:wrap="around"/>
      <w:spacing w:before="370" w:line="400" w:lineRule="exact"/>
    </w:pPr>
    <w:rPr>
      <w:rFonts w:ascii="Times New Roman"/>
      <w:sz w:val="28"/>
      <w:szCs w:val="28"/>
    </w:rPr>
  </w:style>
  <w:style w:type="paragraph" w:customStyle="1" w:styleId="affff">
    <w:name w:val="封面一致性程度标识"/>
    <w:basedOn w:val="afffe"/>
    <w:rsid w:val="00DA2812"/>
    <w:pPr>
      <w:framePr w:wrap="around"/>
      <w:spacing w:before="440"/>
    </w:pPr>
    <w:rPr>
      <w:rFonts w:ascii="宋体" w:eastAsia="宋体"/>
    </w:rPr>
  </w:style>
  <w:style w:type="paragraph" w:customStyle="1" w:styleId="affff0">
    <w:name w:val="封面标准文稿类别"/>
    <w:basedOn w:val="affff"/>
    <w:rsid w:val="00DA2812"/>
    <w:pPr>
      <w:framePr w:wrap="around"/>
      <w:spacing w:after="160" w:line="240" w:lineRule="auto"/>
    </w:pPr>
    <w:rPr>
      <w:sz w:val="24"/>
    </w:rPr>
  </w:style>
  <w:style w:type="paragraph" w:customStyle="1" w:styleId="affff1">
    <w:name w:val="封面标准文稿编辑信息"/>
    <w:basedOn w:val="affff0"/>
    <w:rsid w:val="00DA2812"/>
    <w:pPr>
      <w:framePr w:wrap="around"/>
      <w:spacing w:before="180" w:line="180" w:lineRule="exact"/>
    </w:pPr>
    <w:rPr>
      <w:sz w:val="21"/>
    </w:rPr>
  </w:style>
  <w:style w:type="paragraph" w:customStyle="1" w:styleId="affff2">
    <w:name w:val="封面正文"/>
    <w:rsid w:val="00DA2812"/>
    <w:pPr>
      <w:jc w:val="both"/>
    </w:pPr>
    <w:rPr>
      <w:rFonts w:ascii="Times New Roman" w:eastAsia="宋体" w:hAnsi="Times New Roman" w:cs="Times New Roman"/>
      <w:kern w:val="0"/>
      <w:sz w:val="20"/>
      <w:szCs w:val="20"/>
    </w:rPr>
  </w:style>
  <w:style w:type="paragraph" w:customStyle="1" w:styleId="affff3">
    <w:name w:val="附录标识"/>
    <w:basedOn w:val="a2"/>
    <w:next w:val="aa"/>
    <w:rsid w:val="00DA2812"/>
    <w:pPr>
      <w:keepNext/>
      <w:widowControl/>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4">
    <w:name w:val="附录标题"/>
    <w:basedOn w:val="aa"/>
    <w:next w:val="aa"/>
    <w:rsid w:val="00DA2812"/>
    <w:pPr>
      <w:ind w:firstLineChars="0" w:firstLine="0"/>
      <w:jc w:val="center"/>
    </w:pPr>
    <w:rPr>
      <w:rFonts w:ascii="黑体" w:eastAsia="黑体"/>
    </w:rPr>
  </w:style>
  <w:style w:type="paragraph" w:customStyle="1" w:styleId="affff5">
    <w:name w:val="附录表标号"/>
    <w:basedOn w:val="a2"/>
    <w:next w:val="aa"/>
    <w:rsid w:val="00DA2812"/>
    <w:pPr>
      <w:spacing w:line="14" w:lineRule="exact"/>
      <w:ind w:left="811" w:hanging="448"/>
      <w:jc w:val="center"/>
      <w:outlineLvl w:val="0"/>
    </w:pPr>
    <w:rPr>
      <w:color w:val="FFFFFF"/>
    </w:rPr>
  </w:style>
  <w:style w:type="paragraph" w:customStyle="1" w:styleId="affff6">
    <w:name w:val="附录表标题"/>
    <w:basedOn w:val="a2"/>
    <w:next w:val="aa"/>
    <w:rsid w:val="00DA2812"/>
    <w:pPr>
      <w:tabs>
        <w:tab w:val="num" w:pos="180"/>
      </w:tabs>
      <w:spacing w:beforeLines="50" w:afterLines="50"/>
      <w:jc w:val="center"/>
    </w:pPr>
    <w:rPr>
      <w:rFonts w:ascii="黑体" w:eastAsia="黑体"/>
      <w:szCs w:val="21"/>
    </w:rPr>
  </w:style>
  <w:style w:type="paragraph" w:customStyle="1" w:styleId="affff7">
    <w:name w:val="附录二级条标题"/>
    <w:basedOn w:val="a2"/>
    <w:next w:val="aa"/>
    <w:rsid w:val="00DA2812"/>
    <w:pPr>
      <w:widowControl/>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8">
    <w:name w:val="附录二级无"/>
    <w:basedOn w:val="affff7"/>
    <w:rsid w:val="00DA2812"/>
    <w:pPr>
      <w:tabs>
        <w:tab w:val="clear" w:pos="360"/>
      </w:tabs>
      <w:spacing w:beforeLines="0" w:afterLines="0"/>
    </w:pPr>
    <w:rPr>
      <w:rFonts w:ascii="宋体" w:eastAsia="宋体"/>
      <w:szCs w:val="21"/>
    </w:rPr>
  </w:style>
  <w:style w:type="paragraph" w:customStyle="1" w:styleId="B1">
    <w:name w:val="B1标题"/>
    <w:basedOn w:val="1"/>
    <w:next w:val="aa"/>
    <w:link w:val="B1Char"/>
    <w:qFormat/>
    <w:rsid w:val="00DA2812"/>
    <w:pPr>
      <w:spacing w:before="100" w:beforeAutospacing="1" w:after="100" w:afterAutospacing="1"/>
      <w:ind w:firstLineChars="50" w:firstLine="181"/>
    </w:pPr>
    <w:rPr>
      <w:noProof/>
      <w:sz w:val="36"/>
      <w:szCs w:val="36"/>
    </w:rPr>
  </w:style>
  <w:style w:type="character" w:customStyle="1" w:styleId="B1Char">
    <w:name w:val="B1标题 Char"/>
    <w:link w:val="B1"/>
    <w:rsid w:val="00DA2812"/>
    <w:rPr>
      <w:rFonts w:ascii="Times New Roman" w:eastAsia="宋体" w:hAnsi="Times New Roman" w:cs="Times New Roman"/>
      <w:b/>
      <w:bCs/>
      <w:noProof/>
      <w:kern w:val="44"/>
      <w:sz w:val="36"/>
      <w:szCs w:val="36"/>
    </w:rPr>
  </w:style>
  <w:style w:type="paragraph" w:customStyle="1" w:styleId="D111">
    <w:name w:val="D1.1.1"/>
    <w:basedOn w:val="4"/>
    <w:next w:val="aa"/>
    <w:qFormat/>
    <w:rsid w:val="00DA2812"/>
    <w:pPr>
      <w:widowControl/>
      <w:spacing w:line="360" w:lineRule="auto"/>
      <w:ind w:firstLineChars="200" w:firstLine="480"/>
      <w:jc w:val="left"/>
    </w:pPr>
    <w:rPr>
      <w:rFonts w:ascii="宋体" w:hAnsi="宋体" w:cs="Tahoma"/>
      <w:b w:val="0"/>
      <w:color w:val="333333"/>
      <w:kern w:val="0"/>
      <w:sz w:val="24"/>
    </w:rPr>
  </w:style>
  <w:style w:type="paragraph" w:customStyle="1" w:styleId="affff9">
    <w:name w:val="附录三级条标题"/>
    <w:basedOn w:val="affff7"/>
    <w:next w:val="aa"/>
    <w:rsid w:val="00DA2812"/>
    <w:pPr>
      <w:numPr>
        <w:ilvl w:val="4"/>
      </w:numPr>
      <w:tabs>
        <w:tab w:val="num" w:pos="360"/>
      </w:tabs>
      <w:outlineLvl w:val="4"/>
    </w:pPr>
  </w:style>
  <w:style w:type="paragraph" w:customStyle="1" w:styleId="affffa">
    <w:name w:val="附录三级无"/>
    <w:basedOn w:val="affff9"/>
    <w:rsid w:val="00DA2812"/>
    <w:pPr>
      <w:numPr>
        <w:ilvl w:val="5"/>
      </w:numPr>
      <w:tabs>
        <w:tab w:val="num" w:pos="360"/>
      </w:tabs>
      <w:spacing w:beforeLines="0" w:afterLines="0"/>
    </w:pPr>
    <w:rPr>
      <w:rFonts w:ascii="宋体" w:eastAsia="宋体"/>
      <w:szCs w:val="21"/>
    </w:rPr>
  </w:style>
  <w:style w:type="paragraph" w:customStyle="1" w:styleId="affffb">
    <w:name w:val="附录四级条标题"/>
    <w:basedOn w:val="affff9"/>
    <w:next w:val="aa"/>
    <w:rsid w:val="00DA2812"/>
    <w:pPr>
      <w:numPr>
        <w:ilvl w:val="0"/>
      </w:numPr>
      <w:tabs>
        <w:tab w:val="num" w:pos="360"/>
      </w:tabs>
      <w:outlineLvl w:val="5"/>
    </w:pPr>
  </w:style>
  <w:style w:type="paragraph" w:customStyle="1" w:styleId="affffc">
    <w:name w:val="附录四级无"/>
    <w:basedOn w:val="affffb"/>
    <w:rsid w:val="00DA2812"/>
    <w:pPr>
      <w:tabs>
        <w:tab w:val="clear" w:pos="360"/>
      </w:tabs>
      <w:spacing w:beforeLines="0" w:afterLines="0"/>
    </w:pPr>
    <w:rPr>
      <w:rFonts w:ascii="宋体" w:eastAsia="宋体"/>
      <w:szCs w:val="21"/>
    </w:rPr>
  </w:style>
  <w:style w:type="paragraph" w:customStyle="1" w:styleId="affffd">
    <w:name w:val="附录图标号"/>
    <w:basedOn w:val="a2"/>
    <w:rsid w:val="00DA2812"/>
    <w:pPr>
      <w:keepNext/>
      <w:pageBreakBefore/>
      <w:widowControl/>
      <w:spacing w:line="14" w:lineRule="exact"/>
      <w:ind w:firstLine="363"/>
      <w:jc w:val="center"/>
      <w:outlineLvl w:val="0"/>
    </w:pPr>
    <w:rPr>
      <w:color w:val="FFFFFF"/>
    </w:rPr>
  </w:style>
  <w:style w:type="paragraph" w:customStyle="1" w:styleId="affffe">
    <w:name w:val="附录图标题"/>
    <w:basedOn w:val="a2"/>
    <w:next w:val="aa"/>
    <w:rsid w:val="00DA2812"/>
    <w:pPr>
      <w:tabs>
        <w:tab w:val="num" w:pos="363"/>
      </w:tabs>
      <w:spacing w:beforeLines="50" w:afterLines="50"/>
      <w:jc w:val="center"/>
    </w:pPr>
    <w:rPr>
      <w:rFonts w:ascii="黑体" w:eastAsia="黑体"/>
      <w:szCs w:val="21"/>
    </w:rPr>
  </w:style>
  <w:style w:type="paragraph" w:customStyle="1" w:styleId="afffff">
    <w:name w:val="附录五级条标题"/>
    <w:basedOn w:val="affffb"/>
    <w:next w:val="aa"/>
    <w:rsid w:val="00DA2812"/>
    <w:pPr>
      <w:outlineLvl w:val="6"/>
    </w:pPr>
  </w:style>
  <w:style w:type="paragraph" w:customStyle="1" w:styleId="afffff0">
    <w:name w:val="附录五级无"/>
    <w:basedOn w:val="afffff"/>
    <w:rsid w:val="00DA2812"/>
    <w:pPr>
      <w:numPr>
        <w:ilvl w:val="1"/>
      </w:numPr>
      <w:tabs>
        <w:tab w:val="num" w:pos="360"/>
      </w:tabs>
      <w:spacing w:beforeLines="0" w:afterLines="0"/>
    </w:pPr>
    <w:rPr>
      <w:rFonts w:ascii="宋体" w:eastAsia="宋体"/>
      <w:szCs w:val="21"/>
    </w:rPr>
  </w:style>
  <w:style w:type="paragraph" w:customStyle="1" w:styleId="afffff1">
    <w:name w:val="附录章标题"/>
    <w:next w:val="aa"/>
    <w:rsid w:val="00DA2812"/>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f2">
    <w:name w:val="附录一级条标题"/>
    <w:basedOn w:val="afffff1"/>
    <w:next w:val="aa"/>
    <w:rsid w:val="00DA2812"/>
    <w:pPr>
      <w:autoSpaceDN w:val="0"/>
      <w:spacing w:beforeLines="50" w:afterLines="50"/>
      <w:outlineLvl w:val="2"/>
    </w:pPr>
  </w:style>
  <w:style w:type="paragraph" w:customStyle="1" w:styleId="afffff3">
    <w:name w:val="附录一级无"/>
    <w:basedOn w:val="afffff2"/>
    <w:rsid w:val="00DA2812"/>
    <w:pPr>
      <w:tabs>
        <w:tab w:val="clear" w:pos="360"/>
      </w:tabs>
      <w:spacing w:beforeLines="0" w:afterLines="0"/>
    </w:pPr>
    <w:rPr>
      <w:rFonts w:ascii="宋体" w:eastAsia="宋体"/>
      <w:szCs w:val="21"/>
    </w:rPr>
  </w:style>
  <w:style w:type="paragraph" w:customStyle="1" w:styleId="E1111">
    <w:name w:val="E1.1.1.1"/>
    <w:basedOn w:val="5"/>
    <w:qFormat/>
    <w:rsid w:val="00DA2812"/>
    <w:pPr>
      <w:spacing w:line="360" w:lineRule="auto"/>
      <w:ind w:firstLineChars="196" w:firstLine="412"/>
    </w:pPr>
    <w:rPr>
      <w:rFonts w:ascii="宋体" w:hAnsi="宋体"/>
      <w:b w:val="0"/>
      <w:color w:val="000000"/>
      <w:sz w:val="21"/>
      <w:szCs w:val="21"/>
    </w:rPr>
  </w:style>
  <w:style w:type="paragraph" w:customStyle="1" w:styleId="afffff4">
    <w:name w:val="列项说明"/>
    <w:basedOn w:val="a2"/>
    <w:rsid w:val="00DA2812"/>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列项说明数字编号"/>
    <w:rsid w:val="00DA2812"/>
    <w:pPr>
      <w:ind w:leftChars="400" w:left="600" w:hangingChars="200" w:hanging="200"/>
    </w:pPr>
    <w:rPr>
      <w:rFonts w:ascii="宋体" w:eastAsia="宋体" w:hAnsi="Times New Roman" w:cs="Times New Roman"/>
      <w:kern w:val="0"/>
      <w:szCs w:val="20"/>
    </w:rPr>
  </w:style>
  <w:style w:type="paragraph" w:customStyle="1" w:styleId="afffff6">
    <w:name w:val="目次、索引正文"/>
    <w:rsid w:val="00DA2812"/>
    <w:pPr>
      <w:spacing w:line="320" w:lineRule="exact"/>
      <w:jc w:val="both"/>
    </w:pPr>
    <w:rPr>
      <w:rFonts w:ascii="宋体" w:eastAsia="宋体" w:hAnsi="Times New Roman" w:cs="Times New Roman"/>
      <w:kern w:val="0"/>
      <w:szCs w:val="20"/>
    </w:rPr>
  </w:style>
  <w:style w:type="paragraph" w:customStyle="1" w:styleId="afffff7">
    <w:name w:val="其他标准标志"/>
    <w:basedOn w:val="afff4"/>
    <w:rsid w:val="00DA2812"/>
    <w:pPr>
      <w:framePr w:w="6101" w:wrap="around" w:vAnchor="page" w:hAnchor="page" w:x="4673" w:y="942"/>
    </w:pPr>
    <w:rPr>
      <w:w w:val="130"/>
    </w:rPr>
  </w:style>
  <w:style w:type="paragraph" w:customStyle="1" w:styleId="afffff8">
    <w:name w:val="其他标准称谓"/>
    <w:next w:val="a2"/>
    <w:rsid w:val="00DA2812"/>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9">
    <w:name w:val="其他发布部门"/>
    <w:basedOn w:val="afffc"/>
    <w:rsid w:val="00DA2812"/>
    <w:pPr>
      <w:framePr w:wrap="around" w:y="15310"/>
      <w:spacing w:line="0" w:lineRule="atLeast"/>
    </w:pPr>
    <w:rPr>
      <w:rFonts w:ascii="黑体" w:eastAsia="黑体"/>
      <w:b w:val="0"/>
    </w:rPr>
  </w:style>
  <w:style w:type="paragraph" w:customStyle="1" w:styleId="afffffa">
    <w:name w:val="前言、引言标题"/>
    <w:next w:val="aa"/>
    <w:rsid w:val="00DA2812"/>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b">
    <w:name w:val="三级无"/>
    <w:basedOn w:val="af4"/>
    <w:rsid w:val="00DA2812"/>
    <w:pPr>
      <w:tabs>
        <w:tab w:val="clear" w:pos="180"/>
      </w:tabs>
      <w:spacing w:beforeLines="0" w:afterLines="0"/>
      <w:ind w:left="0" w:firstLine="0"/>
    </w:pPr>
    <w:rPr>
      <w:rFonts w:ascii="宋体" w:eastAsia="宋体"/>
    </w:rPr>
  </w:style>
  <w:style w:type="paragraph" w:customStyle="1" w:styleId="afffffc">
    <w:name w:val="实施日期"/>
    <w:basedOn w:val="aff8"/>
    <w:rsid w:val="00DA2812"/>
    <w:pPr>
      <w:framePr w:wrap="around" w:vAnchor="page" w:hAnchor="text"/>
      <w:tabs>
        <w:tab w:val="clear" w:pos="360"/>
      </w:tabs>
      <w:ind w:left="0"/>
      <w:jc w:val="right"/>
    </w:pPr>
  </w:style>
  <w:style w:type="paragraph" w:customStyle="1" w:styleId="afffffd">
    <w:name w:val="示例后文字"/>
    <w:basedOn w:val="aa"/>
    <w:next w:val="aa"/>
    <w:qFormat/>
    <w:rsid w:val="00DA2812"/>
    <w:pPr>
      <w:ind w:firstLine="360"/>
    </w:pPr>
    <w:rPr>
      <w:sz w:val="18"/>
    </w:rPr>
  </w:style>
  <w:style w:type="paragraph" w:customStyle="1" w:styleId="afffffe">
    <w:name w:val="首示例"/>
    <w:next w:val="aa"/>
    <w:link w:val="Charf"/>
    <w:qFormat/>
    <w:rsid w:val="00DA2812"/>
    <w:pPr>
      <w:tabs>
        <w:tab w:val="num" w:pos="360"/>
      </w:tabs>
    </w:pPr>
    <w:rPr>
      <w:rFonts w:ascii="宋体" w:eastAsia="宋体" w:hAnsi="宋体" w:cs="Times New Roman"/>
      <w:kern w:val="0"/>
      <w:sz w:val="18"/>
      <w:szCs w:val="18"/>
    </w:rPr>
  </w:style>
  <w:style w:type="character" w:customStyle="1" w:styleId="Charf">
    <w:name w:val="首示例 Char"/>
    <w:link w:val="afffffe"/>
    <w:rsid w:val="00DA2812"/>
    <w:rPr>
      <w:rFonts w:ascii="宋体" w:eastAsia="宋体" w:hAnsi="宋体" w:cs="Times New Roman"/>
      <w:kern w:val="0"/>
      <w:sz w:val="18"/>
      <w:szCs w:val="18"/>
    </w:rPr>
  </w:style>
  <w:style w:type="paragraph" w:customStyle="1" w:styleId="affffff">
    <w:name w:val="四级无"/>
    <w:basedOn w:val="afff1"/>
    <w:rsid w:val="00DA2812"/>
    <w:pPr>
      <w:spacing w:beforeLines="0" w:afterLines="0"/>
    </w:pPr>
    <w:rPr>
      <w:rFonts w:ascii="宋体" w:eastAsia="宋体"/>
    </w:rPr>
  </w:style>
  <w:style w:type="paragraph" w:styleId="14">
    <w:name w:val="index 1"/>
    <w:basedOn w:val="a2"/>
    <w:next w:val="aa"/>
    <w:rsid w:val="00DA2812"/>
    <w:pPr>
      <w:tabs>
        <w:tab w:val="right" w:leader="dot" w:pos="9299"/>
      </w:tabs>
      <w:jc w:val="left"/>
    </w:pPr>
    <w:rPr>
      <w:rFonts w:ascii="宋体"/>
      <w:szCs w:val="21"/>
    </w:rPr>
  </w:style>
  <w:style w:type="paragraph" w:styleId="24">
    <w:name w:val="index 2"/>
    <w:basedOn w:val="a2"/>
    <w:next w:val="a2"/>
    <w:autoRedefine/>
    <w:rsid w:val="00DA2812"/>
    <w:pPr>
      <w:ind w:left="420" w:hanging="210"/>
      <w:jc w:val="left"/>
    </w:pPr>
    <w:rPr>
      <w:rFonts w:ascii="Calibri" w:hAnsi="Calibri"/>
      <w:sz w:val="20"/>
      <w:szCs w:val="20"/>
    </w:rPr>
  </w:style>
  <w:style w:type="paragraph" w:styleId="30">
    <w:name w:val="index 3"/>
    <w:basedOn w:val="a2"/>
    <w:next w:val="a2"/>
    <w:autoRedefine/>
    <w:rsid w:val="00DA2812"/>
    <w:pPr>
      <w:ind w:left="630" w:hanging="210"/>
      <w:jc w:val="left"/>
    </w:pPr>
    <w:rPr>
      <w:rFonts w:ascii="Calibri" w:hAnsi="Calibri"/>
      <w:sz w:val="20"/>
      <w:szCs w:val="20"/>
    </w:rPr>
  </w:style>
  <w:style w:type="paragraph" w:styleId="50">
    <w:name w:val="index 5"/>
    <w:basedOn w:val="a2"/>
    <w:next w:val="a2"/>
    <w:autoRedefine/>
    <w:rsid w:val="00DA2812"/>
    <w:pPr>
      <w:ind w:left="1050" w:hanging="210"/>
      <w:jc w:val="left"/>
    </w:pPr>
    <w:rPr>
      <w:rFonts w:ascii="Calibri" w:hAnsi="Calibri"/>
      <w:sz w:val="20"/>
      <w:szCs w:val="20"/>
    </w:rPr>
  </w:style>
  <w:style w:type="paragraph" w:styleId="6">
    <w:name w:val="index 6"/>
    <w:basedOn w:val="a2"/>
    <w:next w:val="a2"/>
    <w:autoRedefine/>
    <w:rsid w:val="00DA2812"/>
    <w:pPr>
      <w:ind w:left="1260" w:hanging="210"/>
      <w:jc w:val="left"/>
    </w:pPr>
    <w:rPr>
      <w:rFonts w:ascii="Calibri" w:hAnsi="Calibri"/>
      <w:sz w:val="20"/>
      <w:szCs w:val="20"/>
    </w:rPr>
  </w:style>
  <w:style w:type="paragraph" w:styleId="7">
    <w:name w:val="index 7"/>
    <w:basedOn w:val="a2"/>
    <w:next w:val="a2"/>
    <w:autoRedefine/>
    <w:rsid w:val="00DA2812"/>
    <w:pPr>
      <w:ind w:left="1470" w:hanging="210"/>
      <w:jc w:val="left"/>
    </w:pPr>
    <w:rPr>
      <w:rFonts w:ascii="Calibri" w:hAnsi="Calibri"/>
      <w:sz w:val="20"/>
      <w:szCs w:val="20"/>
    </w:rPr>
  </w:style>
  <w:style w:type="paragraph" w:styleId="8">
    <w:name w:val="index 8"/>
    <w:basedOn w:val="a2"/>
    <w:next w:val="a2"/>
    <w:autoRedefine/>
    <w:rsid w:val="00DA2812"/>
    <w:pPr>
      <w:ind w:left="1680" w:hanging="210"/>
      <w:jc w:val="left"/>
    </w:pPr>
    <w:rPr>
      <w:rFonts w:ascii="Calibri" w:hAnsi="Calibri"/>
      <w:sz w:val="20"/>
      <w:szCs w:val="20"/>
    </w:rPr>
  </w:style>
  <w:style w:type="paragraph" w:styleId="90">
    <w:name w:val="index 9"/>
    <w:basedOn w:val="a2"/>
    <w:next w:val="a2"/>
    <w:autoRedefine/>
    <w:rsid w:val="00DA2812"/>
    <w:pPr>
      <w:ind w:left="1890" w:hanging="210"/>
      <w:jc w:val="left"/>
    </w:pPr>
    <w:rPr>
      <w:rFonts w:ascii="Calibri" w:hAnsi="Calibri"/>
      <w:sz w:val="20"/>
      <w:szCs w:val="20"/>
    </w:rPr>
  </w:style>
  <w:style w:type="paragraph" w:styleId="affffff0">
    <w:name w:val="index heading"/>
    <w:basedOn w:val="a2"/>
    <w:next w:val="14"/>
    <w:rsid w:val="00DA2812"/>
    <w:pPr>
      <w:spacing w:before="120" w:after="120"/>
      <w:jc w:val="center"/>
    </w:pPr>
    <w:rPr>
      <w:rFonts w:ascii="Calibri" w:hAnsi="Calibri"/>
      <w:b/>
      <w:bCs/>
      <w:iCs/>
      <w:szCs w:val="20"/>
    </w:rPr>
  </w:style>
  <w:style w:type="paragraph" w:styleId="affffff1">
    <w:name w:val="caption"/>
    <w:basedOn w:val="a2"/>
    <w:next w:val="a2"/>
    <w:qFormat/>
    <w:rsid w:val="00DA2812"/>
    <w:pPr>
      <w:spacing w:before="152" w:after="160"/>
    </w:pPr>
    <w:rPr>
      <w:rFonts w:ascii="Arial" w:eastAsia="黑体" w:hAnsi="Arial" w:cs="Arial"/>
      <w:sz w:val="20"/>
      <w:szCs w:val="20"/>
    </w:rPr>
  </w:style>
  <w:style w:type="paragraph" w:customStyle="1" w:styleId="affffff2">
    <w:name w:val="条文脚注"/>
    <w:basedOn w:val="afc"/>
    <w:rsid w:val="00DA2812"/>
    <w:pPr>
      <w:ind w:left="0" w:firstLine="0"/>
      <w:jc w:val="both"/>
    </w:pPr>
  </w:style>
  <w:style w:type="paragraph" w:customStyle="1" w:styleId="affffff3">
    <w:name w:val="图标脚注说明"/>
    <w:basedOn w:val="aa"/>
    <w:rsid w:val="00DA2812"/>
    <w:pPr>
      <w:ind w:left="840" w:firstLineChars="0" w:hanging="420"/>
    </w:pPr>
    <w:rPr>
      <w:sz w:val="18"/>
      <w:szCs w:val="18"/>
    </w:rPr>
  </w:style>
  <w:style w:type="paragraph" w:customStyle="1" w:styleId="affffff4">
    <w:name w:val="文献分类号"/>
    <w:rsid w:val="00DA2812"/>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5">
    <w:name w:val="五级无"/>
    <w:basedOn w:val="af2"/>
    <w:rsid w:val="00DA2812"/>
    <w:pPr>
      <w:spacing w:beforeLines="0" w:afterLines="0"/>
    </w:pPr>
    <w:rPr>
      <w:rFonts w:ascii="宋体" w:eastAsia="宋体"/>
    </w:rPr>
  </w:style>
  <w:style w:type="paragraph" w:customStyle="1" w:styleId="affffff6">
    <w:name w:val="一级无"/>
    <w:basedOn w:val="ae"/>
    <w:rsid w:val="00DA2812"/>
    <w:pPr>
      <w:spacing w:beforeLines="0" w:afterLines="0"/>
      <w:ind w:left="0" w:firstLine="0"/>
    </w:pPr>
    <w:rPr>
      <w:rFonts w:ascii="宋体" w:eastAsia="宋体"/>
    </w:rPr>
  </w:style>
  <w:style w:type="character" w:styleId="affffff7">
    <w:name w:val="FollowedHyperlink"/>
    <w:rsid w:val="00DA2812"/>
    <w:rPr>
      <w:color w:val="800080"/>
      <w:u w:val="single"/>
    </w:rPr>
  </w:style>
  <w:style w:type="paragraph" w:customStyle="1" w:styleId="affffff8">
    <w:name w:val="正文公式编号制表符"/>
    <w:basedOn w:val="aa"/>
    <w:next w:val="aa"/>
    <w:qFormat/>
    <w:rsid w:val="00DA2812"/>
    <w:pPr>
      <w:ind w:firstLineChars="0" w:firstLine="0"/>
    </w:pPr>
  </w:style>
  <w:style w:type="paragraph" w:customStyle="1" w:styleId="affffff9">
    <w:name w:val="终结线"/>
    <w:basedOn w:val="a2"/>
    <w:rsid w:val="00DA2812"/>
    <w:pPr>
      <w:framePr w:hSpace="181" w:vSpace="181" w:wrap="around" w:vAnchor="text" w:hAnchor="margin" w:xAlign="center" w:y="285"/>
    </w:pPr>
  </w:style>
  <w:style w:type="paragraph" w:customStyle="1" w:styleId="affffffa">
    <w:name w:val="其他发布日期"/>
    <w:basedOn w:val="aff8"/>
    <w:rsid w:val="00DA2812"/>
    <w:pPr>
      <w:framePr w:wrap="around" w:vAnchor="page" w:hAnchor="text" w:x="1419"/>
      <w:tabs>
        <w:tab w:val="clear" w:pos="360"/>
      </w:tabs>
      <w:ind w:left="0"/>
    </w:pPr>
  </w:style>
  <w:style w:type="paragraph" w:customStyle="1" w:styleId="affffffb">
    <w:name w:val="其他实施日期"/>
    <w:basedOn w:val="afffffc"/>
    <w:rsid w:val="00DA2812"/>
    <w:pPr>
      <w:framePr w:wrap="around"/>
    </w:pPr>
  </w:style>
  <w:style w:type="paragraph" w:customStyle="1" w:styleId="25">
    <w:name w:val="封面标准名称2"/>
    <w:basedOn w:val="afffd"/>
    <w:rsid w:val="00DA2812"/>
    <w:pPr>
      <w:framePr w:wrap="around" w:y="4469"/>
      <w:spacing w:beforeLines="630"/>
    </w:pPr>
  </w:style>
  <w:style w:type="paragraph" w:customStyle="1" w:styleId="26">
    <w:name w:val="封面标准英文名称2"/>
    <w:basedOn w:val="afffe"/>
    <w:rsid w:val="00DA2812"/>
    <w:pPr>
      <w:framePr w:wrap="around" w:y="4469"/>
    </w:pPr>
  </w:style>
  <w:style w:type="paragraph" w:customStyle="1" w:styleId="27">
    <w:name w:val="封面一致性程度标识2"/>
    <w:basedOn w:val="affff"/>
    <w:rsid w:val="00DA2812"/>
    <w:pPr>
      <w:framePr w:wrap="around" w:y="4469"/>
    </w:pPr>
  </w:style>
  <w:style w:type="paragraph" w:customStyle="1" w:styleId="28">
    <w:name w:val="封面标准文稿类别2"/>
    <w:basedOn w:val="affff0"/>
    <w:rsid w:val="00DA2812"/>
    <w:pPr>
      <w:framePr w:wrap="around" w:y="4469"/>
    </w:pPr>
  </w:style>
  <w:style w:type="paragraph" w:customStyle="1" w:styleId="29">
    <w:name w:val="封面标准文稿编辑信息2"/>
    <w:basedOn w:val="affff1"/>
    <w:rsid w:val="00DA2812"/>
    <w:pPr>
      <w:framePr w:wrap="around" w:y="4469"/>
    </w:pPr>
  </w:style>
  <w:style w:type="paragraph" w:customStyle="1" w:styleId="affffffc">
    <w:name w:val="示例内容"/>
    <w:rsid w:val="00DA2812"/>
    <w:pPr>
      <w:ind w:firstLineChars="200" w:firstLine="200"/>
    </w:pPr>
    <w:rPr>
      <w:rFonts w:ascii="宋体" w:eastAsia="宋体" w:hAnsi="Times New Roman" w:cs="Times New Roman"/>
      <w:noProof/>
      <w:kern w:val="0"/>
      <w:sz w:val="18"/>
      <w:szCs w:val="18"/>
    </w:rPr>
  </w:style>
  <w:style w:type="paragraph" w:styleId="affffffd">
    <w:name w:val="Body Text Indent"/>
    <w:basedOn w:val="a2"/>
    <w:link w:val="Charf0"/>
    <w:rsid w:val="00DA2812"/>
    <w:pPr>
      <w:spacing w:after="120"/>
      <w:ind w:leftChars="200" w:left="420"/>
    </w:pPr>
    <w:rPr>
      <w:kern w:val="0"/>
      <w:sz w:val="20"/>
    </w:rPr>
  </w:style>
  <w:style w:type="character" w:customStyle="1" w:styleId="Charf0">
    <w:name w:val="正文文本缩进 Char"/>
    <w:basedOn w:val="a3"/>
    <w:link w:val="affffffd"/>
    <w:rsid w:val="00DA2812"/>
    <w:rPr>
      <w:rFonts w:ascii="Times New Roman" w:eastAsia="宋体" w:hAnsi="Times New Roman" w:cs="Times New Roman"/>
      <w:kern w:val="0"/>
      <w:sz w:val="20"/>
      <w:szCs w:val="24"/>
    </w:rPr>
  </w:style>
  <w:style w:type="character" w:customStyle="1" w:styleId="22">
    <w:name w:val="正文首行缩进 2 字符"/>
    <w:link w:val="a9"/>
    <w:rsid w:val="00DA2812"/>
    <w:rPr>
      <w:rFonts w:ascii="Cambria" w:eastAsia="宋体" w:hAnsi="Cambria" w:cs="Cambria"/>
      <w:kern w:val="0"/>
      <w:sz w:val="24"/>
      <w:szCs w:val="24"/>
      <w:lang w:eastAsia="ar-SA"/>
    </w:rPr>
  </w:style>
  <w:style w:type="paragraph" w:styleId="affffffe">
    <w:name w:val="Plain Text"/>
    <w:basedOn w:val="a2"/>
    <w:link w:val="Charf1"/>
    <w:rsid w:val="00DA2812"/>
    <w:rPr>
      <w:rFonts w:ascii="宋体" w:hAnsi="Courier New"/>
      <w:kern w:val="0"/>
      <w:sz w:val="20"/>
      <w:szCs w:val="21"/>
    </w:rPr>
  </w:style>
  <w:style w:type="character" w:customStyle="1" w:styleId="Charf1">
    <w:name w:val="纯文本 Char"/>
    <w:basedOn w:val="a3"/>
    <w:link w:val="affffffe"/>
    <w:rsid w:val="00DA2812"/>
    <w:rPr>
      <w:rFonts w:ascii="宋体" w:eastAsia="宋体" w:hAnsi="Courier New" w:cs="Times New Roman"/>
      <w:kern w:val="0"/>
      <w:sz w:val="20"/>
      <w:szCs w:val="21"/>
    </w:rPr>
  </w:style>
  <w:style w:type="character" w:customStyle="1" w:styleId="def">
    <w:name w:val="def"/>
    <w:basedOn w:val="a3"/>
    <w:rsid w:val="00DA2812"/>
  </w:style>
  <w:style w:type="paragraph" w:customStyle="1" w:styleId="afffffff">
    <w:name w:val="二级条标题 + (符号) 黑体"/>
    <w:aliases w:val="黑色"/>
    <w:basedOn w:val="a2"/>
    <w:rsid w:val="00DA2812"/>
    <w:pPr>
      <w:autoSpaceDE w:val="0"/>
      <w:autoSpaceDN w:val="0"/>
      <w:adjustRightInd w:val="0"/>
      <w:jc w:val="left"/>
    </w:pPr>
    <w:rPr>
      <w:rFonts w:ascii="宋体.." w:eastAsia="宋体.." w:cs="宋体.."/>
      <w:color w:val="000000"/>
      <w:kern w:val="0"/>
      <w:sz w:val="23"/>
      <w:szCs w:val="23"/>
    </w:rPr>
  </w:style>
  <w:style w:type="paragraph" w:customStyle="1" w:styleId="afffffff0">
    <w:name w:val="二级条标题 + 加粗"/>
    <w:basedOn w:val="a2"/>
    <w:rsid w:val="00DA2812"/>
    <w:pPr>
      <w:autoSpaceDE w:val="0"/>
      <w:autoSpaceDN w:val="0"/>
      <w:adjustRightInd w:val="0"/>
      <w:jc w:val="left"/>
    </w:pPr>
    <w:rPr>
      <w:rFonts w:ascii="宋体....." w:eastAsia="宋体....." w:cs="宋体....."/>
      <w:color w:val="000000"/>
      <w:kern w:val="0"/>
      <w:sz w:val="23"/>
      <w:szCs w:val="23"/>
    </w:rPr>
  </w:style>
  <w:style w:type="paragraph" w:customStyle="1" w:styleId="05">
    <w:name w:val="二级条标题 + 段前: 0.5 行"/>
    <w:aliases w:val="段后: 0.5 行"/>
    <w:basedOn w:val="a2"/>
    <w:rsid w:val="00DA2812"/>
    <w:pPr>
      <w:autoSpaceDE w:val="0"/>
      <w:autoSpaceDN w:val="0"/>
      <w:adjustRightInd w:val="0"/>
      <w:jc w:val="left"/>
    </w:pPr>
    <w:rPr>
      <w:rFonts w:ascii="黑体" w:eastAsia="黑体" w:cs="宋体.."/>
      <w:color w:val="000000"/>
      <w:kern w:val="0"/>
      <w:sz w:val="23"/>
      <w:szCs w:val="23"/>
    </w:rPr>
  </w:style>
  <w:style w:type="paragraph" w:customStyle="1" w:styleId="afffffff1">
    <w:name w:val="二级】"/>
    <w:basedOn w:val="a2"/>
    <w:rsid w:val="00DA2812"/>
    <w:pPr>
      <w:autoSpaceDE w:val="0"/>
      <w:autoSpaceDN w:val="0"/>
      <w:adjustRightInd w:val="0"/>
      <w:jc w:val="left"/>
    </w:pPr>
    <w:rPr>
      <w:rFonts w:ascii="宋体..烮.." w:eastAsia="宋体..烮.." w:cs="宋体..烮.."/>
      <w:color w:val="000000"/>
      <w:kern w:val="0"/>
      <w:sz w:val="19"/>
      <w:szCs w:val="19"/>
    </w:rPr>
  </w:style>
  <w:style w:type="paragraph" w:styleId="afffffff2">
    <w:name w:val="Revision"/>
    <w:hidden/>
    <w:uiPriority w:val="99"/>
    <w:rsid w:val="00DA2812"/>
    <w:rPr>
      <w:rFonts w:ascii="Times New Roman" w:eastAsia="宋体" w:hAnsi="Times New Roman" w:cs="Times New Roman"/>
      <w:szCs w:val="24"/>
    </w:rPr>
  </w:style>
  <w:style w:type="paragraph" w:customStyle="1" w:styleId="afffffff3">
    <w:name w:val="样式 宋体 小四 加粗"/>
    <w:basedOn w:val="a2"/>
    <w:link w:val="Charf2"/>
    <w:rsid w:val="00DA2812"/>
    <w:rPr>
      <w:rFonts w:ascii="宋体" w:hAnsi="宋体"/>
      <w:b/>
      <w:kern w:val="0"/>
      <w:sz w:val="24"/>
    </w:rPr>
  </w:style>
  <w:style w:type="character" w:customStyle="1" w:styleId="Charf2">
    <w:name w:val="样式 宋体 小四 加粗 Char"/>
    <w:link w:val="afffffff3"/>
    <w:rsid w:val="00DA2812"/>
    <w:rPr>
      <w:rFonts w:ascii="宋体" w:eastAsia="宋体" w:hAnsi="宋体" w:cs="Times New Roman"/>
      <w:b/>
      <w:kern w:val="0"/>
      <w:sz w:val="24"/>
      <w:szCs w:val="24"/>
    </w:rPr>
  </w:style>
  <w:style w:type="character" w:customStyle="1" w:styleId="highlight1">
    <w:name w:val="highlight1"/>
    <w:rsid w:val="00DA2812"/>
    <w:rPr>
      <w:shd w:val="clear" w:color="auto" w:fill="FFFF00"/>
    </w:rPr>
  </w:style>
  <w:style w:type="character" w:customStyle="1" w:styleId="CharChar7">
    <w:name w:val="Char Char7"/>
    <w:rsid w:val="00DA2812"/>
    <w:rPr>
      <w:kern w:val="2"/>
      <w:sz w:val="18"/>
      <w:szCs w:val="18"/>
    </w:rPr>
  </w:style>
  <w:style w:type="paragraph" w:customStyle="1" w:styleId="15">
    <w:name w:val="样式1"/>
    <w:basedOn w:val="a2"/>
    <w:qFormat/>
    <w:rsid w:val="00DA2812"/>
    <w:pPr>
      <w:spacing w:line="240" w:lineRule="atLeast"/>
      <w:ind w:firstLineChars="200" w:firstLine="200"/>
    </w:pPr>
    <w:rPr>
      <w:rFonts w:ascii="宋体" w:hAnsi="宋体"/>
      <w:color w:val="000000"/>
      <w:szCs w:val="21"/>
    </w:rPr>
  </w:style>
  <w:style w:type="paragraph" w:customStyle="1" w:styleId="afffffff4">
    <w:name w:val="我的标题"/>
    <w:basedOn w:val="a2"/>
    <w:qFormat/>
    <w:rsid w:val="00DA2812"/>
    <w:pPr>
      <w:spacing w:line="360" w:lineRule="auto"/>
      <w:ind w:leftChars="100" w:left="100" w:rightChars="100" w:right="100"/>
      <w:jc w:val="left"/>
    </w:pPr>
    <w:rPr>
      <w:rFonts w:ascii="宋体" w:hAnsi="宋体"/>
      <w:b/>
      <w:color w:val="000000"/>
      <w:szCs w:val="21"/>
    </w:rPr>
  </w:style>
  <w:style w:type="paragraph" w:customStyle="1" w:styleId="afffffff5">
    <w:name w:val="我的段落"/>
    <w:basedOn w:val="a2"/>
    <w:qFormat/>
    <w:rsid w:val="00DA2812"/>
    <w:pPr>
      <w:spacing w:before="240" w:after="240"/>
    </w:pPr>
    <w:rPr>
      <w:b/>
    </w:rPr>
  </w:style>
  <w:style w:type="paragraph" w:customStyle="1" w:styleId="400">
    <w:name w:val="样式 首行缩进:  4.0 字符"/>
    <w:basedOn w:val="a2"/>
    <w:rsid w:val="00DA2812"/>
    <w:pPr>
      <w:ind w:firstLineChars="405" w:firstLine="850"/>
    </w:pPr>
    <w:rPr>
      <w:rFonts w:cs="宋体"/>
      <w:szCs w:val="20"/>
    </w:rPr>
  </w:style>
  <w:style w:type="character" w:customStyle="1" w:styleId="CharChar8">
    <w:name w:val="Char Char8"/>
    <w:rsid w:val="00DA2812"/>
    <w:rPr>
      <w:rFonts w:ascii="Cambria" w:hAnsi="Cambria"/>
      <w:b/>
      <w:bCs/>
      <w:kern w:val="2"/>
      <w:sz w:val="26"/>
      <w:szCs w:val="26"/>
    </w:rPr>
  </w:style>
  <w:style w:type="character" w:customStyle="1" w:styleId="st">
    <w:name w:val="st"/>
    <w:rsid w:val="00DA2812"/>
  </w:style>
  <w:style w:type="paragraph" w:customStyle="1" w:styleId="ListParagraph1">
    <w:name w:val="List Paragraph1"/>
    <w:basedOn w:val="a2"/>
    <w:rsid w:val="00DA2812"/>
    <w:pPr>
      <w:ind w:firstLineChars="200" w:firstLine="420"/>
    </w:pPr>
    <w:rPr>
      <w:szCs w:val="21"/>
    </w:rPr>
  </w:style>
  <w:style w:type="paragraph" w:styleId="31">
    <w:name w:val="Body Text Indent 3"/>
    <w:basedOn w:val="a2"/>
    <w:link w:val="3Char0"/>
    <w:rsid w:val="00DA2812"/>
    <w:pPr>
      <w:spacing w:line="360" w:lineRule="auto"/>
      <w:ind w:firstLine="480"/>
    </w:pPr>
    <w:rPr>
      <w:rFonts w:ascii="华文行楷" w:eastAsia="华文行楷"/>
      <w:kern w:val="0"/>
      <w:sz w:val="24"/>
    </w:rPr>
  </w:style>
  <w:style w:type="character" w:customStyle="1" w:styleId="3Char0">
    <w:name w:val="正文文本缩进 3 Char"/>
    <w:basedOn w:val="a3"/>
    <w:link w:val="31"/>
    <w:rsid w:val="00DA2812"/>
    <w:rPr>
      <w:rFonts w:ascii="华文行楷" w:eastAsia="华文行楷" w:hAnsi="Times New Roman" w:cs="Times New Roman"/>
      <w:kern w:val="0"/>
      <w:sz w:val="24"/>
      <w:szCs w:val="24"/>
    </w:rPr>
  </w:style>
  <w:style w:type="character" w:customStyle="1" w:styleId="Heading1Char">
    <w:name w:val="Heading 1 Char"/>
    <w:locked/>
    <w:rsid w:val="00DA2812"/>
    <w:rPr>
      <w:rFonts w:ascii="Helvetica" w:hAnsi="Helvetica" w:cs="Helvetica"/>
      <w:b/>
      <w:bCs/>
      <w:kern w:val="36"/>
      <w:sz w:val="34"/>
      <w:szCs w:val="34"/>
    </w:rPr>
  </w:style>
  <w:style w:type="character" w:customStyle="1" w:styleId="withdrawn">
    <w:name w:val="withdrawn"/>
    <w:rsid w:val="00DA2812"/>
    <w:rPr>
      <w:rFonts w:cs="Times New Roman"/>
    </w:rPr>
  </w:style>
  <w:style w:type="character" w:styleId="afffffff6">
    <w:name w:val="Emphasis"/>
    <w:uiPriority w:val="20"/>
    <w:qFormat/>
    <w:rsid w:val="00DA2812"/>
    <w:rPr>
      <w:rFonts w:cs="Times New Roman"/>
      <w:color w:val="DD4B39"/>
    </w:rPr>
  </w:style>
  <w:style w:type="character" w:customStyle="1" w:styleId="st1">
    <w:name w:val="st1"/>
    <w:rsid w:val="00DA2812"/>
    <w:rPr>
      <w:rFonts w:cs="Times New Roman"/>
    </w:rPr>
  </w:style>
  <w:style w:type="paragraph" w:styleId="afffffff7">
    <w:name w:val="Block Text"/>
    <w:basedOn w:val="a2"/>
    <w:rsid w:val="00DA2812"/>
    <w:pPr>
      <w:widowControl/>
      <w:spacing w:after="120"/>
      <w:ind w:left="1440" w:right="1440"/>
      <w:jc w:val="left"/>
    </w:pPr>
    <w:rPr>
      <w:rFonts w:ascii="Arial" w:hAnsi="Arial"/>
      <w:kern w:val="0"/>
      <w:sz w:val="20"/>
      <w:lang w:eastAsia="en-US"/>
    </w:rPr>
  </w:style>
  <w:style w:type="paragraph" w:styleId="afffffff8">
    <w:name w:val="Title"/>
    <w:aliases w:val="A篇,1篇"/>
    <w:basedOn w:val="1"/>
    <w:next w:val="a2"/>
    <w:link w:val="Charf3"/>
    <w:qFormat/>
    <w:rsid w:val="00DA2812"/>
    <w:pPr>
      <w:spacing w:before="100" w:beforeAutospacing="1" w:after="100" w:afterAutospacing="1"/>
      <w:jc w:val="center"/>
    </w:pPr>
    <w:rPr>
      <w:sz w:val="32"/>
      <w:szCs w:val="32"/>
    </w:rPr>
  </w:style>
  <w:style w:type="character" w:customStyle="1" w:styleId="Charf3">
    <w:name w:val="标题 Char"/>
    <w:aliases w:val="A篇 Char,1篇 Char"/>
    <w:basedOn w:val="a3"/>
    <w:link w:val="afffffff8"/>
    <w:rsid w:val="00DA2812"/>
    <w:rPr>
      <w:rFonts w:ascii="Times New Roman" w:eastAsia="宋体" w:hAnsi="Times New Roman" w:cs="Times New Roman"/>
      <w:b/>
      <w:bCs/>
      <w:kern w:val="44"/>
      <w:sz w:val="32"/>
      <w:szCs w:val="32"/>
    </w:rPr>
  </w:style>
  <w:style w:type="character" w:customStyle="1" w:styleId="Heading3Char1">
    <w:name w:val="Heading 3 Char1"/>
    <w:uiPriority w:val="9"/>
    <w:semiHidden/>
    <w:rsid w:val="00DA2812"/>
    <w:rPr>
      <w:rFonts w:ascii="Calibri" w:eastAsia="宋体" w:hAnsi="Calibri" w:cs="Times New Roman"/>
      <w:b/>
      <w:bCs/>
      <w:sz w:val="32"/>
      <w:szCs w:val="32"/>
    </w:rPr>
  </w:style>
  <w:style w:type="character" w:customStyle="1" w:styleId="3Char1">
    <w:name w:val="标题 3 Char1"/>
    <w:uiPriority w:val="9"/>
    <w:semiHidden/>
    <w:rsid w:val="00DA2812"/>
    <w:rPr>
      <w:b/>
      <w:bCs/>
      <w:kern w:val="2"/>
      <w:sz w:val="32"/>
      <w:szCs w:val="32"/>
    </w:rPr>
  </w:style>
  <w:style w:type="character" w:styleId="afffffff9">
    <w:name w:val="Subtle Emphasis"/>
    <w:uiPriority w:val="19"/>
    <w:qFormat/>
    <w:rsid w:val="00DA2812"/>
    <w:rPr>
      <w:i/>
      <w:iCs/>
      <w:color w:val="404040"/>
    </w:rPr>
  </w:style>
  <w:style w:type="character" w:styleId="afffffffa">
    <w:name w:val="footnote reference"/>
    <w:rsid w:val="00DA2812"/>
    <w:rPr>
      <w:vertAlign w:val="superscript"/>
    </w:rPr>
  </w:style>
  <w:style w:type="character" w:styleId="afffffffb">
    <w:name w:val="endnote reference"/>
    <w:semiHidden/>
    <w:rsid w:val="00DA2812"/>
    <w:rPr>
      <w:vertAlign w:val="superscript"/>
    </w:rPr>
  </w:style>
  <w:style w:type="paragraph" w:customStyle="1" w:styleId="16">
    <w:name w:val="1"/>
    <w:rsid w:val="00DA2812"/>
    <w:pPr>
      <w:widowControl w:val="0"/>
      <w:jc w:val="both"/>
    </w:pPr>
    <w:rPr>
      <w:rFonts w:ascii="Times New Roman" w:eastAsia="宋体" w:hAnsi="Times New Roman" w:cs="Times New Roman"/>
      <w:szCs w:val="24"/>
    </w:rPr>
  </w:style>
  <w:style w:type="paragraph" w:styleId="a">
    <w:name w:val="List Bullet"/>
    <w:basedOn w:val="a2"/>
    <w:autoRedefine/>
    <w:rsid w:val="00DA2812"/>
    <w:pPr>
      <w:numPr>
        <w:numId w:val="3"/>
      </w:numPr>
      <w:spacing w:before="120"/>
      <w:jc w:val="left"/>
    </w:pPr>
    <w:rPr>
      <w:rFonts w:ascii="Arial" w:hAnsi="Arial"/>
      <w:kern w:val="0"/>
      <w:sz w:val="24"/>
      <w:szCs w:val="20"/>
      <w:lang w:eastAsia="en-US"/>
    </w:rPr>
  </w:style>
  <w:style w:type="paragraph" w:styleId="TOC">
    <w:name w:val="TOC Heading"/>
    <w:basedOn w:val="1"/>
    <w:next w:val="a2"/>
    <w:uiPriority w:val="39"/>
    <w:qFormat/>
    <w:rsid w:val="00DA2812"/>
    <w:pPr>
      <w:widowControl/>
      <w:spacing w:before="480" w:after="0" w:line="276" w:lineRule="auto"/>
      <w:jc w:val="left"/>
      <w:outlineLvl w:val="9"/>
    </w:pPr>
    <w:rPr>
      <w:rFonts w:ascii="Cambria" w:hAnsi="Cambria"/>
      <w:color w:val="365F91"/>
      <w:kern w:val="0"/>
      <w:sz w:val="28"/>
      <w:szCs w:val="28"/>
    </w:rPr>
  </w:style>
  <w:style w:type="paragraph" w:customStyle="1" w:styleId="ListParagraph2">
    <w:name w:val="List Paragraph2"/>
    <w:basedOn w:val="a2"/>
    <w:rsid w:val="00DA2812"/>
    <w:pPr>
      <w:ind w:firstLineChars="200" w:firstLine="420"/>
    </w:pPr>
    <w:rPr>
      <w:rFonts w:ascii="Calibri" w:hAnsi="Calibri"/>
      <w:szCs w:val="22"/>
    </w:rPr>
  </w:style>
  <w:style w:type="paragraph" w:customStyle="1" w:styleId="afffffffc">
    <w:name w:val="示例×："/>
    <w:basedOn w:val="a2"/>
    <w:qFormat/>
    <w:rsid w:val="00DA2812"/>
    <w:pPr>
      <w:widowControl/>
      <w:tabs>
        <w:tab w:val="num" w:pos="567"/>
      </w:tabs>
      <w:ind w:left="170" w:hanging="170"/>
    </w:pPr>
    <w:rPr>
      <w:rFonts w:ascii="宋体"/>
      <w:kern w:val="0"/>
      <w:sz w:val="18"/>
      <w:szCs w:val="18"/>
    </w:rPr>
  </w:style>
  <w:style w:type="paragraph" w:customStyle="1" w:styleId="a0">
    <w:name w:val="附录数字编号列项（二级）"/>
    <w:qFormat/>
    <w:rsid w:val="00DA2812"/>
    <w:pPr>
      <w:numPr>
        <w:numId w:val="1"/>
      </w:numPr>
      <w:tabs>
        <w:tab w:val="num" w:pos="840"/>
      </w:tabs>
      <w:ind w:left="839" w:hanging="419"/>
    </w:pPr>
    <w:rPr>
      <w:rFonts w:ascii="宋体" w:eastAsia="宋体" w:hAnsi="Times New Roman" w:cs="Times New Roman"/>
      <w:kern w:val="0"/>
      <w:szCs w:val="20"/>
    </w:rPr>
  </w:style>
  <w:style w:type="paragraph" w:customStyle="1" w:styleId="afffffffd">
    <w:name w:val="附录公式"/>
    <w:basedOn w:val="aa"/>
    <w:next w:val="aa"/>
    <w:link w:val="Charf4"/>
    <w:qFormat/>
    <w:rsid w:val="00DA2812"/>
  </w:style>
  <w:style w:type="character" w:customStyle="1" w:styleId="Charf4">
    <w:name w:val="附录公式 Char"/>
    <w:link w:val="afffffffd"/>
    <w:rsid w:val="00DA2812"/>
    <w:rPr>
      <w:rFonts w:ascii="宋体" w:eastAsia="宋体" w:hAnsi="Times New Roman" w:cs="Times New Roman"/>
      <w:noProof/>
      <w:kern w:val="0"/>
      <w:szCs w:val="20"/>
    </w:rPr>
  </w:style>
  <w:style w:type="paragraph" w:customStyle="1" w:styleId="afffffffe">
    <w:name w:val="附录公式编号制表符"/>
    <w:basedOn w:val="a2"/>
    <w:next w:val="aa"/>
    <w:qFormat/>
    <w:rsid w:val="00DA2812"/>
    <w:pPr>
      <w:widowControl/>
      <w:tabs>
        <w:tab w:val="center" w:pos="4201"/>
        <w:tab w:val="right" w:leader="dot" w:pos="9298"/>
      </w:tabs>
      <w:autoSpaceDE w:val="0"/>
      <w:autoSpaceDN w:val="0"/>
    </w:pPr>
    <w:rPr>
      <w:rFonts w:ascii="宋体"/>
      <w:noProof/>
      <w:kern w:val="0"/>
      <w:szCs w:val="20"/>
    </w:rPr>
  </w:style>
  <w:style w:type="paragraph" w:customStyle="1" w:styleId="a1">
    <w:name w:val="附录字母编号列项（一级）"/>
    <w:qFormat/>
    <w:rsid w:val="00DA2812"/>
    <w:pPr>
      <w:numPr>
        <w:numId w:val="2"/>
      </w:numPr>
    </w:pPr>
    <w:rPr>
      <w:rFonts w:ascii="宋体" w:eastAsia="宋体" w:hAnsi="Times New Roman" w:cs="Times New Roman"/>
      <w:noProof/>
      <w:kern w:val="0"/>
      <w:szCs w:val="20"/>
    </w:rPr>
  </w:style>
  <w:style w:type="paragraph" w:customStyle="1" w:styleId="2a">
    <w:name w:val="列出段落2"/>
    <w:basedOn w:val="a2"/>
    <w:qFormat/>
    <w:rsid w:val="00DA2812"/>
    <w:pPr>
      <w:ind w:firstLineChars="200" w:firstLine="420"/>
    </w:pPr>
    <w:rPr>
      <w:rFonts w:ascii="Calibri" w:hAnsi="Calibri"/>
      <w:szCs w:val="22"/>
    </w:rPr>
  </w:style>
  <w:style w:type="paragraph" w:customStyle="1" w:styleId="17">
    <w:name w:val="修订1"/>
    <w:hidden/>
    <w:rsid w:val="00DA2812"/>
    <w:rPr>
      <w:rFonts w:ascii="Times New Roman" w:eastAsia="宋体" w:hAnsi="Times New Roman" w:cs="Times New Roman"/>
      <w:szCs w:val="24"/>
    </w:rPr>
  </w:style>
  <w:style w:type="character" w:customStyle="1" w:styleId="18">
    <w:name w:val="不明显强调1"/>
    <w:qFormat/>
    <w:rsid w:val="00DA2812"/>
    <w:rPr>
      <w:i/>
      <w:color w:val="404040"/>
    </w:rPr>
  </w:style>
  <w:style w:type="paragraph" w:customStyle="1" w:styleId="TOC1">
    <w:name w:val="TOC 标题1"/>
    <w:basedOn w:val="1"/>
    <w:next w:val="a2"/>
    <w:qFormat/>
    <w:rsid w:val="00DA2812"/>
    <w:pPr>
      <w:widowControl/>
      <w:spacing w:before="480" w:after="0" w:line="276" w:lineRule="auto"/>
      <w:jc w:val="left"/>
      <w:outlineLvl w:val="9"/>
    </w:pPr>
    <w:rPr>
      <w:rFonts w:ascii="Cambria" w:hAnsi="Cambria"/>
      <w:color w:val="365F91"/>
      <w:kern w:val="0"/>
      <w:sz w:val="28"/>
      <w:szCs w:val="28"/>
    </w:rPr>
  </w:style>
  <w:style w:type="character" w:customStyle="1" w:styleId="EndnoteTextChar1">
    <w:name w:val="Endnote Text Char1"/>
    <w:uiPriority w:val="99"/>
    <w:semiHidden/>
    <w:rsid w:val="00DA2812"/>
    <w:rPr>
      <w:rFonts w:ascii="Times New Roman" w:hAnsi="Times New Roman"/>
      <w:szCs w:val="21"/>
    </w:rPr>
  </w:style>
  <w:style w:type="character" w:customStyle="1" w:styleId="BodyTextChar1">
    <w:name w:val="Body Text Char1"/>
    <w:uiPriority w:val="99"/>
    <w:semiHidden/>
    <w:rsid w:val="00DA2812"/>
    <w:rPr>
      <w:rFonts w:ascii="Times New Roman" w:hAnsi="Times New Roman"/>
      <w:szCs w:val="21"/>
    </w:rPr>
  </w:style>
  <w:style w:type="character" w:customStyle="1" w:styleId="19">
    <w:name w:val="已访问的超链接1"/>
    <w:rsid w:val="00DA2812"/>
    <w:rPr>
      <w:color w:val="800080"/>
      <w:u w:val="single"/>
    </w:rPr>
  </w:style>
  <w:style w:type="character" w:customStyle="1" w:styleId="Char11">
    <w:name w:val="正文文本 Char1"/>
    <w:uiPriority w:val="99"/>
    <w:semiHidden/>
    <w:rsid w:val="00DA2812"/>
    <w:rPr>
      <w:rFonts w:ascii="Times New Roman" w:eastAsia="宋体" w:hAnsi="Times New Roman" w:cs="Times New Roman"/>
      <w:sz w:val="21"/>
      <w:szCs w:val="24"/>
    </w:rPr>
  </w:style>
  <w:style w:type="numbering" w:customStyle="1" w:styleId="NoList1">
    <w:name w:val="No List1"/>
    <w:next w:val="a5"/>
    <w:uiPriority w:val="99"/>
    <w:semiHidden/>
    <w:unhideWhenUsed/>
    <w:rsid w:val="00DA2812"/>
  </w:style>
  <w:style w:type="character" w:styleId="affffffff">
    <w:name w:val="Placeholder Text"/>
    <w:uiPriority w:val="99"/>
    <w:semiHidden/>
    <w:rsid w:val="00DA2812"/>
    <w:rPr>
      <w:color w:val="808080"/>
    </w:rPr>
  </w:style>
  <w:style w:type="paragraph" w:styleId="2">
    <w:name w:val="List Bullet 2"/>
    <w:basedOn w:val="a2"/>
    <w:autoRedefine/>
    <w:rsid w:val="00DA2812"/>
    <w:pPr>
      <w:numPr>
        <w:numId w:val="4"/>
      </w:numPr>
      <w:spacing w:before="120"/>
      <w:jc w:val="left"/>
    </w:pPr>
    <w:rPr>
      <w:rFonts w:ascii="Arial" w:hAnsi="Arial"/>
      <w:kern w:val="0"/>
      <w:sz w:val="24"/>
      <w:szCs w:val="20"/>
      <w:lang w:eastAsia="en-US"/>
    </w:rPr>
  </w:style>
  <w:style w:type="paragraph" w:customStyle="1" w:styleId="StepnDescription">
    <w:name w:val="Step n: Description"/>
    <w:basedOn w:val="a2"/>
    <w:next w:val="a2"/>
    <w:link w:val="StepnDescriptionChar"/>
    <w:rsid w:val="00DA2812"/>
    <w:pPr>
      <w:keepNext/>
      <w:widowControl/>
      <w:spacing w:before="240"/>
      <w:jc w:val="left"/>
    </w:pPr>
    <w:rPr>
      <w:rFonts w:ascii="Arial" w:hAnsi="Arial"/>
      <w:b/>
      <w:kern w:val="0"/>
      <w:sz w:val="20"/>
      <w:szCs w:val="20"/>
      <w:lang w:eastAsia="en-US"/>
    </w:rPr>
  </w:style>
  <w:style w:type="character" w:customStyle="1" w:styleId="StepnDescriptionChar">
    <w:name w:val="Step n: Description Char"/>
    <w:link w:val="StepnDescription"/>
    <w:locked/>
    <w:rsid w:val="00DA2812"/>
    <w:rPr>
      <w:rFonts w:ascii="Arial" w:eastAsia="宋体" w:hAnsi="Arial" w:cs="Times New Roman"/>
      <w:b/>
      <w:kern w:val="0"/>
      <w:sz w:val="20"/>
      <w:szCs w:val="20"/>
      <w:lang w:eastAsia="en-US"/>
    </w:rPr>
  </w:style>
  <w:style w:type="paragraph" w:customStyle="1" w:styleId="1a">
    <w:name w:val="列表段落1"/>
    <w:basedOn w:val="a2"/>
    <w:rsid w:val="00DA2812"/>
    <w:pPr>
      <w:ind w:firstLineChars="200" w:firstLine="420"/>
    </w:pPr>
    <w:rPr>
      <w:rFonts w:ascii="Calibri" w:hAnsi="Calibri"/>
      <w:szCs w:val="22"/>
    </w:rPr>
  </w:style>
  <w:style w:type="character" w:customStyle="1" w:styleId="1b">
    <w:name w:val="访问过的超链接1"/>
    <w:rsid w:val="00DA2812"/>
    <w:rPr>
      <w:color w:val="800080"/>
      <w:u w:val="single"/>
    </w:rPr>
  </w:style>
  <w:style w:type="paragraph" w:customStyle="1" w:styleId="32">
    <w:name w:val="列出段落3"/>
    <w:basedOn w:val="a2"/>
    <w:rsid w:val="00DA2812"/>
    <w:pPr>
      <w:ind w:firstLineChars="200" w:firstLine="420"/>
    </w:pPr>
    <w:rPr>
      <w:rFonts w:ascii="Calibri" w:hAnsi="Calibri"/>
      <w:szCs w:val="22"/>
    </w:rPr>
  </w:style>
  <w:style w:type="paragraph" w:styleId="affffffff0">
    <w:name w:val="List Paragraph"/>
    <w:basedOn w:val="a2"/>
    <w:uiPriority w:val="34"/>
    <w:qFormat/>
    <w:rsid w:val="00DA2812"/>
    <w:pPr>
      <w:ind w:firstLineChars="200" w:firstLine="420"/>
    </w:pPr>
  </w:style>
  <w:style w:type="paragraph" w:styleId="2b">
    <w:name w:val="Body Text First Indent 2"/>
    <w:basedOn w:val="affffffd"/>
    <w:link w:val="2Char0"/>
    <w:uiPriority w:val="99"/>
    <w:semiHidden/>
    <w:unhideWhenUsed/>
    <w:rsid w:val="00DA2812"/>
    <w:pPr>
      <w:ind w:firstLineChars="200" w:firstLine="420"/>
    </w:pPr>
    <w:rPr>
      <w:kern w:val="2"/>
      <w:sz w:val="21"/>
    </w:rPr>
  </w:style>
  <w:style w:type="character" w:customStyle="1" w:styleId="2Char0">
    <w:name w:val="正文首行缩进 2 Char"/>
    <w:basedOn w:val="Charf0"/>
    <w:link w:val="2b"/>
    <w:uiPriority w:val="99"/>
    <w:semiHidden/>
    <w:rsid w:val="00DA2812"/>
    <w:rPr>
      <w:rFonts w:ascii="Times New Roman" w:eastAsia="宋体" w:hAnsi="Times New Roman" w:cs="Times New Roman"/>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A594D"/>
    <w:pPr>
      <w:widowControl w:val="0"/>
      <w:jc w:val="both"/>
    </w:pPr>
    <w:rPr>
      <w:rFonts w:ascii="Times New Roman" w:eastAsia="宋体" w:hAnsi="Times New Roman" w:cs="Times New Roman"/>
      <w:szCs w:val="24"/>
    </w:rPr>
  </w:style>
  <w:style w:type="paragraph" w:styleId="1">
    <w:name w:val="heading 1"/>
    <w:basedOn w:val="a2"/>
    <w:next w:val="a2"/>
    <w:link w:val="1Char"/>
    <w:uiPriority w:val="9"/>
    <w:qFormat/>
    <w:rsid w:val="00DA2812"/>
    <w:pPr>
      <w:keepNext/>
      <w:keepLines/>
      <w:spacing w:before="340" w:after="330" w:line="578" w:lineRule="auto"/>
      <w:outlineLvl w:val="0"/>
    </w:pPr>
    <w:rPr>
      <w:b/>
      <w:bCs/>
      <w:kern w:val="44"/>
      <w:sz w:val="44"/>
      <w:szCs w:val="44"/>
    </w:rPr>
  </w:style>
  <w:style w:type="paragraph" w:styleId="20">
    <w:name w:val="heading 2"/>
    <w:basedOn w:val="a2"/>
    <w:next w:val="a2"/>
    <w:link w:val="2Char"/>
    <w:uiPriority w:val="9"/>
    <w:qFormat/>
    <w:rsid w:val="00DA2812"/>
    <w:pPr>
      <w:keepNext/>
      <w:keepLines/>
      <w:spacing w:before="260" w:after="260" w:line="416" w:lineRule="auto"/>
      <w:outlineLvl w:val="1"/>
    </w:pPr>
    <w:rPr>
      <w:rFonts w:ascii="Arial" w:eastAsia="黑体" w:hAnsi="Arial"/>
      <w:b/>
      <w:bCs/>
      <w:kern w:val="0"/>
      <w:sz w:val="32"/>
      <w:szCs w:val="32"/>
    </w:rPr>
  </w:style>
  <w:style w:type="paragraph" w:styleId="3">
    <w:name w:val="heading 3"/>
    <w:aliases w:val="C1.1"/>
    <w:basedOn w:val="a2"/>
    <w:next w:val="a2"/>
    <w:link w:val="3Char"/>
    <w:qFormat/>
    <w:rsid w:val="00DA2812"/>
    <w:pPr>
      <w:keepNext/>
      <w:keepLines/>
      <w:spacing w:before="100" w:beforeAutospacing="1" w:after="100" w:afterAutospacing="1" w:line="416" w:lineRule="auto"/>
      <w:ind w:left="480"/>
      <w:outlineLvl w:val="2"/>
    </w:pPr>
    <w:rPr>
      <w:rFonts w:ascii="宋体" w:hAnsi="宋体"/>
      <w:b/>
      <w:bCs/>
      <w:kern w:val="0"/>
      <w:sz w:val="24"/>
    </w:rPr>
  </w:style>
  <w:style w:type="paragraph" w:styleId="4">
    <w:name w:val="heading 4"/>
    <w:basedOn w:val="a2"/>
    <w:next w:val="a2"/>
    <w:link w:val="4Char"/>
    <w:uiPriority w:val="9"/>
    <w:qFormat/>
    <w:rsid w:val="00DA2812"/>
    <w:pPr>
      <w:keepNext/>
      <w:keepLines/>
      <w:spacing w:before="280" w:after="290" w:line="376" w:lineRule="auto"/>
      <w:outlineLvl w:val="3"/>
    </w:pPr>
    <w:rPr>
      <w:rFonts w:ascii="Cambria" w:hAnsi="Cambria"/>
      <w:b/>
      <w:bCs/>
      <w:sz w:val="28"/>
      <w:szCs w:val="28"/>
    </w:rPr>
  </w:style>
  <w:style w:type="paragraph" w:styleId="5">
    <w:name w:val="heading 5"/>
    <w:basedOn w:val="a2"/>
    <w:next w:val="a2"/>
    <w:link w:val="5Char"/>
    <w:uiPriority w:val="9"/>
    <w:qFormat/>
    <w:rsid w:val="00DA2812"/>
    <w:pPr>
      <w:keepNext/>
      <w:keepLines/>
      <w:spacing w:before="280" w:after="290" w:line="376" w:lineRule="auto"/>
      <w:outlineLvl w:val="4"/>
    </w:pPr>
    <w:rPr>
      <w:b/>
      <w:bCs/>
      <w:sz w:val="28"/>
      <w:szCs w:val="28"/>
    </w:rPr>
  </w:style>
  <w:style w:type="paragraph" w:styleId="9">
    <w:name w:val="heading 9"/>
    <w:basedOn w:val="a2"/>
    <w:next w:val="a2"/>
    <w:link w:val="9Char"/>
    <w:qFormat/>
    <w:rsid w:val="00DA2812"/>
    <w:pPr>
      <w:keepNext/>
      <w:keepLines/>
      <w:widowControl/>
      <w:spacing w:before="200"/>
      <w:jc w:val="left"/>
      <w:outlineLvl w:val="8"/>
    </w:pPr>
    <w:rPr>
      <w:rFonts w:ascii="Cambria" w:hAnsi="Cambria"/>
      <w:i/>
      <w:iCs/>
      <w:color w:val="404040"/>
      <w:kern w:val="0"/>
      <w:sz w:val="20"/>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DA28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rsid w:val="00DA2812"/>
    <w:rPr>
      <w:sz w:val="18"/>
      <w:szCs w:val="18"/>
    </w:rPr>
  </w:style>
  <w:style w:type="paragraph" w:styleId="a7">
    <w:name w:val="footer"/>
    <w:basedOn w:val="a2"/>
    <w:link w:val="Char0"/>
    <w:uiPriority w:val="99"/>
    <w:unhideWhenUsed/>
    <w:rsid w:val="00DA2812"/>
    <w:pPr>
      <w:tabs>
        <w:tab w:val="center" w:pos="4153"/>
        <w:tab w:val="right" w:pos="8306"/>
      </w:tabs>
      <w:snapToGrid w:val="0"/>
      <w:jc w:val="left"/>
    </w:pPr>
    <w:rPr>
      <w:sz w:val="18"/>
      <w:szCs w:val="18"/>
    </w:rPr>
  </w:style>
  <w:style w:type="character" w:customStyle="1" w:styleId="Char0">
    <w:name w:val="页脚 Char"/>
    <w:basedOn w:val="a3"/>
    <w:link w:val="a7"/>
    <w:uiPriority w:val="99"/>
    <w:rsid w:val="00DA2812"/>
    <w:rPr>
      <w:sz w:val="18"/>
      <w:szCs w:val="18"/>
    </w:rPr>
  </w:style>
  <w:style w:type="character" w:customStyle="1" w:styleId="1Char">
    <w:name w:val="标题 1 Char"/>
    <w:basedOn w:val="a3"/>
    <w:link w:val="1"/>
    <w:uiPriority w:val="9"/>
    <w:rsid w:val="00DA2812"/>
    <w:rPr>
      <w:rFonts w:ascii="Times New Roman" w:eastAsia="宋体" w:hAnsi="Times New Roman" w:cs="Times New Roman"/>
      <w:b/>
      <w:bCs/>
      <w:kern w:val="44"/>
      <w:sz w:val="44"/>
      <w:szCs w:val="44"/>
    </w:rPr>
  </w:style>
  <w:style w:type="character" w:customStyle="1" w:styleId="2Char">
    <w:name w:val="标题 2 Char"/>
    <w:basedOn w:val="a3"/>
    <w:link w:val="20"/>
    <w:uiPriority w:val="9"/>
    <w:rsid w:val="00DA2812"/>
    <w:rPr>
      <w:rFonts w:ascii="Arial" w:eastAsia="黑体" w:hAnsi="Arial" w:cs="Times New Roman"/>
      <w:b/>
      <w:bCs/>
      <w:kern w:val="0"/>
      <w:sz w:val="32"/>
      <w:szCs w:val="32"/>
    </w:rPr>
  </w:style>
  <w:style w:type="character" w:customStyle="1" w:styleId="3Char">
    <w:name w:val="标题 3 Char"/>
    <w:aliases w:val="C1.1 Char"/>
    <w:basedOn w:val="a3"/>
    <w:link w:val="3"/>
    <w:rsid w:val="00DA2812"/>
    <w:rPr>
      <w:rFonts w:ascii="宋体" w:eastAsia="宋体" w:hAnsi="宋体" w:cs="Times New Roman"/>
      <w:b/>
      <w:bCs/>
      <w:kern w:val="0"/>
      <w:sz w:val="24"/>
      <w:szCs w:val="24"/>
    </w:rPr>
  </w:style>
  <w:style w:type="character" w:customStyle="1" w:styleId="4Char">
    <w:name w:val="标题 4 Char"/>
    <w:basedOn w:val="a3"/>
    <w:link w:val="4"/>
    <w:uiPriority w:val="9"/>
    <w:rsid w:val="00DA2812"/>
    <w:rPr>
      <w:rFonts w:ascii="Cambria" w:eastAsia="宋体" w:hAnsi="Cambria" w:cs="Times New Roman"/>
      <w:b/>
      <w:bCs/>
      <w:sz w:val="28"/>
      <w:szCs w:val="28"/>
    </w:rPr>
  </w:style>
  <w:style w:type="character" w:customStyle="1" w:styleId="5Char">
    <w:name w:val="标题 5 Char"/>
    <w:basedOn w:val="a3"/>
    <w:link w:val="5"/>
    <w:uiPriority w:val="9"/>
    <w:rsid w:val="00DA2812"/>
    <w:rPr>
      <w:rFonts w:ascii="Times New Roman" w:eastAsia="宋体" w:hAnsi="Times New Roman" w:cs="Times New Roman"/>
      <w:b/>
      <w:bCs/>
      <w:sz w:val="28"/>
      <w:szCs w:val="28"/>
    </w:rPr>
  </w:style>
  <w:style w:type="character" w:customStyle="1" w:styleId="9Char">
    <w:name w:val="标题 9 Char"/>
    <w:basedOn w:val="a3"/>
    <w:link w:val="9"/>
    <w:rsid w:val="00DA2812"/>
    <w:rPr>
      <w:rFonts w:ascii="Cambria" w:eastAsia="宋体" w:hAnsi="Cambria" w:cs="Times New Roman"/>
      <w:i/>
      <w:iCs/>
      <w:color w:val="404040"/>
      <w:kern w:val="0"/>
      <w:sz w:val="20"/>
      <w:szCs w:val="20"/>
      <w:lang w:eastAsia="en-US"/>
    </w:rPr>
  </w:style>
  <w:style w:type="paragraph" w:customStyle="1" w:styleId="21">
    <w:name w:val="样式 首行缩进:  2 字符"/>
    <w:basedOn w:val="a2"/>
    <w:rsid w:val="00DA2812"/>
    <w:pPr>
      <w:spacing w:before="360" w:after="360"/>
      <w:ind w:firstLineChars="200" w:firstLine="420"/>
    </w:pPr>
    <w:rPr>
      <w:rFonts w:cs="宋体"/>
      <w:szCs w:val="20"/>
    </w:rPr>
  </w:style>
  <w:style w:type="table" w:styleId="a8">
    <w:name w:val="Table Grid"/>
    <w:basedOn w:val="a4"/>
    <w:uiPriority w:val="59"/>
    <w:rsid w:val="00DA281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basedOn w:val="a2"/>
    <w:next w:val="a2"/>
    <w:link w:val="22"/>
    <w:autoRedefine/>
    <w:rsid w:val="00DA2812"/>
    <w:pPr>
      <w:ind w:left="1470"/>
      <w:jc w:val="left"/>
    </w:pPr>
    <w:rPr>
      <w:rFonts w:ascii="Cambria" w:hAnsi="Cambria" w:cs="Cambria"/>
      <w:kern w:val="0"/>
      <w:sz w:val="24"/>
      <w:lang w:eastAsia="ar-SA"/>
    </w:rPr>
  </w:style>
  <w:style w:type="paragraph" w:customStyle="1" w:styleId="aa">
    <w:name w:val="段"/>
    <w:link w:val="Char1"/>
    <w:rsid w:val="00DA281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a"/>
    <w:rsid w:val="00DA2812"/>
    <w:rPr>
      <w:rFonts w:ascii="宋体" w:eastAsia="宋体" w:hAnsi="Times New Roman" w:cs="Times New Roman"/>
      <w:noProof/>
      <w:kern w:val="0"/>
      <w:szCs w:val="20"/>
    </w:rPr>
  </w:style>
  <w:style w:type="paragraph" w:customStyle="1" w:styleId="ab">
    <w:name w:val="列项——（一级）"/>
    <w:link w:val="Char2"/>
    <w:rsid w:val="00DA2812"/>
    <w:pPr>
      <w:widowControl w:val="0"/>
      <w:ind w:left="780" w:hanging="360"/>
      <w:jc w:val="both"/>
    </w:pPr>
    <w:rPr>
      <w:rFonts w:ascii="宋体" w:eastAsia="宋体" w:hAnsi="Times New Roman" w:cs="Times New Roman"/>
      <w:kern w:val="0"/>
      <w:szCs w:val="20"/>
    </w:rPr>
  </w:style>
  <w:style w:type="character" w:customStyle="1" w:styleId="Char2">
    <w:name w:val="列项——（一级） Char"/>
    <w:link w:val="ab"/>
    <w:locked/>
    <w:rsid w:val="00DA2812"/>
    <w:rPr>
      <w:rFonts w:ascii="宋体" w:eastAsia="宋体" w:hAnsi="Times New Roman" w:cs="Times New Roman"/>
      <w:kern w:val="0"/>
      <w:szCs w:val="20"/>
    </w:rPr>
  </w:style>
  <w:style w:type="paragraph" w:customStyle="1" w:styleId="CharChar10">
    <w:name w:val="Char Char10"/>
    <w:basedOn w:val="a2"/>
    <w:rsid w:val="00DA2812"/>
    <w:pPr>
      <w:ind w:left="811" w:hanging="448"/>
    </w:pPr>
  </w:style>
  <w:style w:type="paragraph" w:customStyle="1" w:styleId="ac">
    <w:name w:val="注×：（正文）"/>
    <w:rsid w:val="00DA2812"/>
    <w:pPr>
      <w:ind w:left="360" w:hanging="360"/>
      <w:jc w:val="both"/>
    </w:pPr>
    <w:rPr>
      <w:rFonts w:ascii="宋体" w:eastAsia="宋体" w:hAnsi="Times New Roman" w:cs="Times New Roman"/>
      <w:kern w:val="0"/>
      <w:sz w:val="18"/>
      <w:szCs w:val="18"/>
    </w:rPr>
  </w:style>
  <w:style w:type="character" w:customStyle="1" w:styleId="Char3">
    <w:name w:val="注：（正文） Char"/>
    <w:link w:val="ad"/>
    <w:rsid w:val="00DA2812"/>
    <w:rPr>
      <w:rFonts w:ascii="宋体"/>
      <w:sz w:val="18"/>
      <w:szCs w:val="18"/>
    </w:rPr>
  </w:style>
  <w:style w:type="paragraph" w:customStyle="1" w:styleId="ad">
    <w:name w:val="注：（正文）"/>
    <w:basedOn w:val="a2"/>
    <w:next w:val="aa"/>
    <w:link w:val="Char3"/>
    <w:rsid w:val="00DA2812"/>
    <w:pPr>
      <w:tabs>
        <w:tab w:val="num" w:pos="360"/>
      </w:tabs>
      <w:autoSpaceDE w:val="0"/>
      <w:autoSpaceDN w:val="0"/>
      <w:ind w:left="360" w:hanging="360"/>
    </w:pPr>
    <w:rPr>
      <w:rFonts w:ascii="宋体" w:eastAsiaTheme="minorEastAsia" w:hAnsiTheme="minorHAnsi" w:cstheme="minorBidi"/>
      <w:sz w:val="18"/>
      <w:szCs w:val="18"/>
    </w:rPr>
  </w:style>
  <w:style w:type="character" w:customStyle="1" w:styleId="shorttext">
    <w:name w:val="short_text"/>
    <w:basedOn w:val="a3"/>
    <w:rsid w:val="00DA2812"/>
  </w:style>
  <w:style w:type="paragraph" w:customStyle="1" w:styleId="ae">
    <w:name w:val="一级条标题"/>
    <w:next w:val="aa"/>
    <w:link w:val="Char4"/>
    <w:rsid w:val="00DA2812"/>
    <w:pPr>
      <w:spacing w:beforeLines="50" w:afterLines="50"/>
      <w:ind w:left="920" w:hanging="360"/>
      <w:outlineLvl w:val="2"/>
    </w:pPr>
    <w:rPr>
      <w:rFonts w:ascii="黑体" w:eastAsia="黑体" w:hAnsi="Times New Roman" w:cs="Times New Roman"/>
      <w:kern w:val="0"/>
      <w:szCs w:val="21"/>
    </w:rPr>
  </w:style>
  <w:style w:type="character" w:customStyle="1" w:styleId="Char4">
    <w:name w:val="一级条标题 Char"/>
    <w:link w:val="ae"/>
    <w:rsid w:val="00DA2812"/>
    <w:rPr>
      <w:rFonts w:ascii="黑体" w:eastAsia="黑体" w:hAnsi="Times New Roman" w:cs="Times New Roman"/>
      <w:kern w:val="0"/>
      <w:szCs w:val="21"/>
    </w:rPr>
  </w:style>
  <w:style w:type="paragraph" w:customStyle="1" w:styleId="af">
    <w:name w:val="二级条标题"/>
    <w:basedOn w:val="ae"/>
    <w:next w:val="aa"/>
    <w:link w:val="Char5"/>
    <w:rsid w:val="00DA2812"/>
    <w:pPr>
      <w:spacing w:before="50" w:after="50"/>
      <w:ind w:left="0" w:firstLine="0"/>
      <w:outlineLvl w:val="3"/>
    </w:pPr>
  </w:style>
  <w:style w:type="character" w:customStyle="1" w:styleId="Char5">
    <w:name w:val="二级条标题 Char"/>
    <w:link w:val="af"/>
    <w:rsid w:val="00DA2812"/>
    <w:rPr>
      <w:rFonts w:ascii="黑体" w:eastAsia="黑体" w:hAnsi="Times New Roman" w:cs="Times New Roman"/>
      <w:kern w:val="0"/>
      <w:szCs w:val="21"/>
    </w:rPr>
  </w:style>
  <w:style w:type="paragraph" w:customStyle="1" w:styleId="af0">
    <w:name w:val="列项●（二级）"/>
    <w:rsid w:val="00DA2812"/>
    <w:pPr>
      <w:tabs>
        <w:tab w:val="num" w:pos="760"/>
        <w:tab w:val="left" w:pos="840"/>
      </w:tabs>
      <w:ind w:left="1264" w:hanging="413"/>
      <w:jc w:val="both"/>
    </w:pPr>
    <w:rPr>
      <w:rFonts w:ascii="宋体" w:eastAsia="宋体" w:hAnsi="Times New Roman" w:cs="Times New Roman"/>
      <w:kern w:val="0"/>
      <w:szCs w:val="20"/>
    </w:rPr>
  </w:style>
  <w:style w:type="paragraph" w:customStyle="1" w:styleId="af1">
    <w:name w:val="数字编号列项（二级）"/>
    <w:rsid w:val="00DA2812"/>
    <w:pPr>
      <w:tabs>
        <w:tab w:val="num" w:pos="1260"/>
      </w:tabs>
      <w:ind w:left="1259" w:hanging="360"/>
      <w:jc w:val="both"/>
    </w:pPr>
    <w:rPr>
      <w:rFonts w:ascii="宋体" w:eastAsia="宋体" w:hAnsi="Times New Roman" w:cs="Times New Roman"/>
      <w:kern w:val="0"/>
      <w:szCs w:val="20"/>
    </w:rPr>
  </w:style>
  <w:style w:type="paragraph" w:customStyle="1" w:styleId="af2">
    <w:name w:val="五级条标题"/>
    <w:basedOn w:val="a2"/>
    <w:next w:val="aa"/>
    <w:rsid w:val="00DA2812"/>
    <w:pPr>
      <w:widowControl/>
      <w:spacing w:beforeLines="50" w:afterLines="50"/>
      <w:jc w:val="left"/>
      <w:outlineLvl w:val="6"/>
    </w:pPr>
    <w:rPr>
      <w:rFonts w:ascii="黑体" w:eastAsia="黑体"/>
      <w:kern w:val="0"/>
      <w:szCs w:val="21"/>
    </w:rPr>
  </w:style>
  <w:style w:type="paragraph" w:customStyle="1" w:styleId="af3">
    <w:name w:val="字母编号列项（一级）"/>
    <w:link w:val="Char6"/>
    <w:rsid w:val="00DA2812"/>
    <w:pPr>
      <w:tabs>
        <w:tab w:val="num" w:pos="840"/>
      </w:tabs>
      <w:ind w:left="839" w:hanging="419"/>
      <w:jc w:val="both"/>
    </w:pPr>
    <w:rPr>
      <w:rFonts w:ascii="宋体" w:eastAsia="宋体" w:hAnsi="Times New Roman" w:cs="Times New Roman"/>
      <w:kern w:val="0"/>
      <w:szCs w:val="20"/>
    </w:rPr>
  </w:style>
  <w:style w:type="character" w:customStyle="1" w:styleId="Char6">
    <w:name w:val="字母编号列项（一级） Char"/>
    <w:link w:val="af3"/>
    <w:locked/>
    <w:rsid w:val="00DA2812"/>
    <w:rPr>
      <w:rFonts w:ascii="宋体" w:eastAsia="宋体" w:hAnsi="Times New Roman" w:cs="Times New Roman"/>
      <w:kern w:val="0"/>
      <w:szCs w:val="20"/>
    </w:rPr>
  </w:style>
  <w:style w:type="paragraph" w:customStyle="1" w:styleId="G">
    <w:name w:val="G图标题"/>
    <w:basedOn w:val="a2"/>
    <w:qFormat/>
    <w:rsid w:val="00DA2812"/>
    <w:pPr>
      <w:ind w:firstLine="480"/>
      <w:jc w:val="center"/>
    </w:pPr>
    <w:rPr>
      <w:rFonts w:ascii="宋体" w:hAnsi="宋体"/>
      <w:color w:val="000000"/>
      <w:szCs w:val="21"/>
    </w:rPr>
  </w:style>
  <w:style w:type="paragraph" w:customStyle="1" w:styleId="af4">
    <w:name w:val="三级条标题"/>
    <w:basedOn w:val="af"/>
    <w:next w:val="aa"/>
    <w:rsid w:val="00DA2812"/>
    <w:pPr>
      <w:tabs>
        <w:tab w:val="num" w:pos="180"/>
      </w:tabs>
      <w:ind w:left="1172" w:hanging="629"/>
      <w:outlineLvl w:val="4"/>
    </w:pPr>
  </w:style>
  <w:style w:type="paragraph" w:customStyle="1" w:styleId="Default">
    <w:name w:val="Default"/>
    <w:rsid w:val="00DA2812"/>
    <w:pPr>
      <w:widowControl w:val="0"/>
      <w:autoSpaceDE w:val="0"/>
      <w:autoSpaceDN w:val="0"/>
      <w:adjustRightInd w:val="0"/>
    </w:pPr>
    <w:rPr>
      <w:rFonts w:ascii="宋体" w:eastAsia="宋体" w:hAnsi="Times New Roman" w:cs="宋体"/>
      <w:color w:val="000000"/>
      <w:kern w:val="0"/>
      <w:sz w:val="24"/>
      <w:szCs w:val="24"/>
    </w:rPr>
  </w:style>
  <w:style w:type="paragraph" w:styleId="af5">
    <w:name w:val="Balloon Text"/>
    <w:basedOn w:val="a2"/>
    <w:link w:val="Char7"/>
    <w:uiPriority w:val="99"/>
    <w:unhideWhenUsed/>
    <w:rsid w:val="00DA2812"/>
    <w:rPr>
      <w:kern w:val="0"/>
      <w:sz w:val="18"/>
      <w:szCs w:val="18"/>
    </w:rPr>
  </w:style>
  <w:style w:type="character" w:customStyle="1" w:styleId="Char7">
    <w:name w:val="批注框文本 Char"/>
    <w:basedOn w:val="a3"/>
    <w:link w:val="af5"/>
    <w:uiPriority w:val="99"/>
    <w:rsid w:val="00DA2812"/>
    <w:rPr>
      <w:rFonts w:ascii="Times New Roman" w:eastAsia="宋体" w:hAnsi="Times New Roman" w:cs="Times New Roman"/>
      <w:kern w:val="0"/>
      <w:sz w:val="18"/>
      <w:szCs w:val="18"/>
    </w:rPr>
  </w:style>
  <w:style w:type="paragraph" w:customStyle="1" w:styleId="reader-word-layerreader-word-s4-42">
    <w:name w:val="reader-word-layer reader-word-s4-42"/>
    <w:basedOn w:val="a2"/>
    <w:rsid w:val="00DA2812"/>
    <w:pPr>
      <w:widowControl/>
      <w:spacing w:before="100" w:beforeAutospacing="1" w:after="100" w:afterAutospacing="1"/>
      <w:jc w:val="left"/>
    </w:pPr>
    <w:rPr>
      <w:rFonts w:ascii="宋体" w:hAnsi="宋体" w:cs="宋体"/>
      <w:kern w:val="0"/>
      <w:sz w:val="24"/>
      <w:szCs w:val="21"/>
    </w:rPr>
  </w:style>
  <w:style w:type="paragraph" w:customStyle="1" w:styleId="reader-word-layerreader-word-s4-27">
    <w:name w:val="reader-word-layer reader-word-s4-27"/>
    <w:basedOn w:val="a2"/>
    <w:rsid w:val="00DA2812"/>
    <w:pPr>
      <w:widowControl/>
      <w:spacing w:before="100" w:beforeAutospacing="1" w:after="100" w:afterAutospacing="1"/>
      <w:jc w:val="left"/>
    </w:pPr>
    <w:rPr>
      <w:rFonts w:ascii="宋体" w:hAnsi="宋体" w:cs="宋体"/>
      <w:kern w:val="0"/>
      <w:sz w:val="24"/>
      <w:szCs w:val="21"/>
    </w:rPr>
  </w:style>
  <w:style w:type="paragraph" w:customStyle="1" w:styleId="reader-word-layerreader-word-s4-26">
    <w:name w:val="reader-word-layer reader-word-s4-26"/>
    <w:basedOn w:val="a2"/>
    <w:rsid w:val="00DA2812"/>
    <w:pPr>
      <w:widowControl/>
      <w:spacing w:before="100" w:beforeAutospacing="1" w:after="100" w:afterAutospacing="1"/>
      <w:jc w:val="left"/>
    </w:pPr>
    <w:rPr>
      <w:rFonts w:ascii="宋体" w:hAnsi="宋体" w:cs="宋体"/>
      <w:kern w:val="0"/>
      <w:sz w:val="24"/>
      <w:szCs w:val="21"/>
    </w:rPr>
  </w:style>
  <w:style w:type="character" w:styleId="af6">
    <w:name w:val="Hyperlink"/>
    <w:uiPriority w:val="99"/>
    <w:rsid w:val="00DA2812"/>
    <w:rPr>
      <w:color w:val="0000FF"/>
      <w:u w:val="single"/>
    </w:rPr>
  </w:style>
  <w:style w:type="paragraph" w:styleId="af7">
    <w:name w:val="Date"/>
    <w:basedOn w:val="a2"/>
    <w:next w:val="a2"/>
    <w:link w:val="Char8"/>
    <w:uiPriority w:val="99"/>
    <w:rsid w:val="00DA2812"/>
    <w:pPr>
      <w:ind w:leftChars="2500" w:left="100"/>
    </w:pPr>
    <w:rPr>
      <w:kern w:val="0"/>
      <w:sz w:val="20"/>
      <w:szCs w:val="21"/>
    </w:rPr>
  </w:style>
  <w:style w:type="character" w:customStyle="1" w:styleId="Char8">
    <w:name w:val="日期 Char"/>
    <w:basedOn w:val="a3"/>
    <w:link w:val="af7"/>
    <w:uiPriority w:val="99"/>
    <w:rsid w:val="00DA2812"/>
    <w:rPr>
      <w:rFonts w:ascii="Times New Roman" w:eastAsia="宋体" w:hAnsi="Times New Roman" w:cs="Times New Roman"/>
      <w:kern w:val="0"/>
      <w:sz w:val="20"/>
      <w:szCs w:val="21"/>
    </w:rPr>
  </w:style>
  <w:style w:type="paragraph" w:customStyle="1" w:styleId="reader-word-layerreader-word-s1-6">
    <w:name w:val="reader-word-layer reader-word-s1-6"/>
    <w:basedOn w:val="a2"/>
    <w:rsid w:val="00DA2812"/>
    <w:pPr>
      <w:widowControl/>
      <w:spacing w:before="100" w:beforeAutospacing="1" w:after="100" w:afterAutospacing="1"/>
      <w:jc w:val="left"/>
    </w:pPr>
    <w:rPr>
      <w:rFonts w:ascii="宋体" w:hAnsi="宋体" w:cs="宋体"/>
      <w:kern w:val="0"/>
      <w:sz w:val="24"/>
    </w:rPr>
  </w:style>
  <w:style w:type="character" w:customStyle="1" w:styleId="mw-headline">
    <w:name w:val="mw-headline"/>
    <w:basedOn w:val="a3"/>
    <w:rsid w:val="00DA2812"/>
  </w:style>
  <w:style w:type="paragraph" w:customStyle="1" w:styleId="af8">
    <w:name w:val="图的脚注"/>
    <w:next w:val="aa"/>
    <w:autoRedefine/>
    <w:qFormat/>
    <w:rsid w:val="00DA2812"/>
    <w:pPr>
      <w:widowControl w:val="0"/>
      <w:ind w:leftChars="200" w:left="840" w:hangingChars="200" w:hanging="420"/>
      <w:jc w:val="both"/>
    </w:pPr>
    <w:rPr>
      <w:rFonts w:ascii="宋体" w:eastAsia="宋体" w:hAnsi="Times New Roman" w:cs="Times New Roman"/>
      <w:kern w:val="0"/>
      <w:sz w:val="18"/>
      <w:szCs w:val="20"/>
    </w:rPr>
  </w:style>
  <w:style w:type="paragraph" w:customStyle="1" w:styleId="af9">
    <w:name w:val="正文表标题"/>
    <w:next w:val="aa"/>
    <w:rsid w:val="00DA2812"/>
    <w:pPr>
      <w:tabs>
        <w:tab w:val="num" w:pos="360"/>
      </w:tabs>
      <w:spacing w:beforeLines="50" w:afterLines="50"/>
      <w:jc w:val="center"/>
    </w:pPr>
    <w:rPr>
      <w:rFonts w:ascii="黑体" w:eastAsia="黑体" w:hAnsi="Times New Roman" w:cs="Times New Roman"/>
      <w:kern w:val="0"/>
      <w:szCs w:val="20"/>
    </w:rPr>
  </w:style>
  <w:style w:type="paragraph" w:customStyle="1" w:styleId="afa">
    <w:name w:val="注："/>
    <w:next w:val="aa"/>
    <w:rsid w:val="00DA2812"/>
    <w:pPr>
      <w:widowControl w:val="0"/>
      <w:autoSpaceDE w:val="0"/>
      <w:autoSpaceDN w:val="0"/>
      <w:ind w:left="360"/>
      <w:jc w:val="both"/>
    </w:pPr>
    <w:rPr>
      <w:rFonts w:ascii="宋体" w:eastAsia="宋体" w:hAnsi="Times New Roman" w:cs="Times New Roman"/>
      <w:kern w:val="0"/>
      <w:sz w:val="18"/>
      <w:szCs w:val="18"/>
    </w:rPr>
  </w:style>
  <w:style w:type="paragraph" w:customStyle="1" w:styleId="afb">
    <w:name w:val="示例"/>
    <w:next w:val="a2"/>
    <w:rsid w:val="00DA2812"/>
    <w:pPr>
      <w:widowControl w:val="0"/>
      <w:tabs>
        <w:tab w:val="num" w:pos="830"/>
      </w:tabs>
      <w:ind w:left="830" w:hanging="420"/>
      <w:jc w:val="both"/>
    </w:pPr>
    <w:rPr>
      <w:rFonts w:ascii="宋体" w:eastAsia="宋体" w:hAnsi="Times New Roman" w:cs="Times New Roman"/>
      <w:kern w:val="0"/>
      <w:sz w:val="18"/>
      <w:szCs w:val="18"/>
    </w:rPr>
  </w:style>
  <w:style w:type="paragraph" w:customStyle="1" w:styleId="F">
    <w:name w:val="F正文"/>
    <w:basedOn w:val="21"/>
    <w:qFormat/>
    <w:rsid w:val="00DA2812"/>
    <w:pPr>
      <w:spacing w:beforeLines="50" w:afterLines="50" w:line="360" w:lineRule="auto"/>
    </w:pPr>
  </w:style>
  <w:style w:type="paragraph" w:styleId="afc">
    <w:name w:val="footnote text"/>
    <w:basedOn w:val="a2"/>
    <w:link w:val="Char9"/>
    <w:rsid w:val="00DA2812"/>
    <w:pPr>
      <w:snapToGrid w:val="0"/>
      <w:ind w:left="811" w:hanging="448"/>
      <w:jc w:val="left"/>
    </w:pPr>
    <w:rPr>
      <w:rFonts w:ascii="宋体"/>
      <w:kern w:val="0"/>
      <w:sz w:val="18"/>
      <w:szCs w:val="18"/>
    </w:rPr>
  </w:style>
  <w:style w:type="character" w:customStyle="1" w:styleId="Char9">
    <w:name w:val="脚注文本 Char"/>
    <w:basedOn w:val="a3"/>
    <w:link w:val="afc"/>
    <w:rsid w:val="00DA2812"/>
    <w:rPr>
      <w:rFonts w:ascii="宋体" w:eastAsia="宋体" w:hAnsi="Times New Roman" w:cs="Times New Roman"/>
      <w:kern w:val="0"/>
      <w:sz w:val="18"/>
      <w:szCs w:val="18"/>
    </w:rPr>
  </w:style>
  <w:style w:type="character" w:styleId="afd">
    <w:name w:val="page number"/>
    <w:basedOn w:val="a3"/>
    <w:rsid w:val="00DA2812"/>
  </w:style>
  <w:style w:type="paragraph" w:styleId="afe">
    <w:name w:val="Document Map"/>
    <w:basedOn w:val="a2"/>
    <w:link w:val="Chara"/>
    <w:uiPriority w:val="99"/>
    <w:semiHidden/>
    <w:rsid w:val="00DA2812"/>
    <w:pPr>
      <w:shd w:val="clear" w:color="auto" w:fill="000080"/>
    </w:pPr>
    <w:rPr>
      <w:kern w:val="0"/>
      <w:sz w:val="20"/>
      <w:szCs w:val="21"/>
    </w:rPr>
  </w:style>
  <w:style w:type="character" w:customStyle="1" w:styleId="Chara">
    <w:name w:val="文档结构图 Char"/>
    <w:basedOn w:val="a3"/>
    <w:link w:val="afe"/>
    <w:uiPriority w:val="99"/>
    <w:semiHidden/>
    <w:rsid w:val="00DA2812"/>
    <w:rPr>
      <w:rFonts w:ascii="Times New Roman" w:eastAsia="宋体" w:hAnsi="Times New Roman" w:cs="Times New Roman"/>
      <w:kern w:val="0"/>
      <w:sz w:val="20"/>
      <w:szCs w:val="21"/>
      <w:shd w:val="clear" w:color="auto" w:fill="000080"/>
    </w:rPr>
  </w:style>
  <w:style w:type="paragraph" w:customStyle="1" w:styleId="CharChar3">
    <w:name w:val="Char Char3"/>
    <w:basedOn w:val="a2"/>
    <w:rsid w:val="00DA2812"/>
  </w:style>
  <w:style w:type="character" w:styleId="aff">
    <w:name w:val="annotation reference"/>
    <w:rsid w:val="00DA2812"/>
    <w:rPr>
      <w:sz w:val="21"/>
      <w:szCs w:val="21"/>
    </w:rPr>
  </w:style>
  <w:style w:type="paragraph" w:styleId="aff0">
    <w:name w:val="annotation text"/>
    <w:basedOn w:val="a2"/>
    <w:link w:val="Charb"/>
    <w:rsid w:val="00DA2812"/>
    <w:pPr>
      <w:jc w:val="left"/>
    </w:pPr>
    <w:rPr>
      <w:kern w:val="0"/>
      <w:sz w:val="20"/>
    </w:rPr>
  </w:style>
  <w:style w:type="character" w:customStyle="1" w:styleId="Charb">
    <w:name w:val="批注文字 Char"/>
    <w:basedOn w:val="a3"/>
    <w:link w:val="aff0"/>
    <w:rsid w:val="00DA2812"/>
    <w:rPr>
      <w:rFonts w:ascii="Times New Roman" w:eastAsia="宋体" w:hAnsi="Times New Roman" w:cs="Times New Roman"/>
      <w:kern w:val="0"/>
      <w:sz w:val="20"/>
      <w:szCs w:val="24"/>
    </w:rPr>
  </w:style>
  <w:style w:type="paragraph" w:styleId="aff1">
    <w:name w:val="annotation subject"/>
    <w:basedOn w:val="aff0"/>
    <w:next w:val="aff0"/>
    <w:link w:val="Charc"/>
    <w:uiPriority w:val="99"/>
    <w:rsid w:val="00DA2812"/>
    <w:rPr>
      <w:b/>
      <w:bCs/>
    </w:rPr>
  </w:style>
  <w:style w:type="character" w:customStyle="1" w:styleId="Charc">
    <w:name w:val="批注主题 Char"/>
    <w:basedOn w:val="Charb"/>
    <w:link w:val="aff1"/>
    <w:uiPriority w:val="99"/>
    <w:rsid w:val="00DA2812"/>
    <w:rPr>
      <w:rFonts w:ascii="Times New Roman" w:eastAsia="宋体" w:hAnsi="Times New Roman" w:cs="Times New Roman"/>
      <w:b/>
      <w:bCs/>
      <w:kern w:val="0"/>
      <w:sz w:val="20"/>
      <w:szCs w:val="24"/>
    </w:rPr>
  </w:style>
  <w:style w:type="paragraph" w:customStyle="1" w:styleId="aff2">
    <w:name w:val="标准书脚_奇数页"/>
    <w:rsid w:val="00DA2812"/>
    <w:pPr>
      <w:spacing w:before="120"/>
      <w:ind w:right="198"/>
      <w:jc w:val="right"/>
    </w:pPr>
    <w:rPr>
      <w:rFonts w:ascii="宋体" w:eastAsia="宋体" w:hAnsi="Times New Roman" w:cs="Times New Roman"/>
      <w:kern w:val="0"/>
      <w:sz w:val="18"/>
      <w:szCs w:val="18"/>
    </w:rPr>
  </w:style>
  <w:style w:type="paragraph" w:styleId="aff3">
    <w:name w:val="Normal (Web)"/>
    <w:basedOn w:val="a2"/>
    <w:uiPriority w:val="99"/>
    <w:rsid w:val="00DA2812"/>
    <w:pPr>
      <w:widowControl/>
      <w:spacing w:before="100" w:beforeAutospacing="1" w:after="100" w:afterAutospacing="1"/>
      <w:jc w:val="left"/>
    </w:pPr>
    <w:rPr>
      <w:rFonts w:ascii="宋体" w:hAnsi="宋体" w:cs="宋体"/>
      <w:kern w:val="0"/>
      <w:sz w:val="24"/>
    </w:rPr>
  </w:style>
  <w:style w:type="character" w:customStyle="1" w:styleId="Chard">
    <w:name w:val="尾注文本 Char"/>
    <w:link w:val="aff4"/>
    <w:rsid w:val="00DA2812"/>
    <w:rPr>
      <w:rFonts w:ascii="Times New Roman" w:hAnsi="Times New Roman"/>
      <w:szCs w:val="24"/>
    </w:rPr>
  </w:style>
  <w:style w:type="paragraph" w:styleId="aff4">
    <w:name w:val="endnote text"/>
    <w:basedOn w:val="a2"/>
    <w:link w:val="Chard"/>
    <w:rsid w:val="00DA2812"/>
    <w:pPr>
      <w:tabs>
        <w:tab w:val="num" w:pos="480"/>
      </w:tabs>
      <w:snapToGrid w:val="0"/>
      <w:ind w:left="480" w:hanging="480"/>
      <w:jc w:val="left"/>
    </w:pPr>
    <w:rPr>
      <w:rFonts w:eastAsiaTheme="minorEastAsia" w:cstheme="minorBidi"/>
    </w:rPr>
  </w:style>
  <w:style w:type="character" w:customStyle="1" w:styleId="10">
    <w:name w:val="尾注文本 字符1"/>
    <w:basedOn w:val="a3"/>
    <w:uiPriority w:val="99"/>
    <w:semiHidden/>
    <w:rsid w:val="00DA2812"/>
    <w:rPr>
      <w:rFonts w:ascii="Times New Roman" w:eastAsia="宋体" w:hAnsi="Times New Roman" w:cs="Times New Roman"/>
      <w:szCs w:val="24"/>
    </w:rPr>
  </w:style>
  <w:style w:type="character" w:customStyle="1" w:styleId="Char10">
    <w:name w:val="尾注文本 Char1"/>
    <w:uiPriority w:val="99"/>
    <w:semiHidden/>
    <w:rsid w:val="00DA2812"/>
    <w:rPr>
      <w:rFonts w:ascii="Times New Roman" w:eastAsia="宋体" w:hAnsi="Times New Roman" w:cs="Times New Roman"/>
      <w:szCs w:val="24"/>
    </w:rPr>
  </w:style>
  <w:style w:type="character" w:customStyle="1" w:styleId="Chare">
    <w:name w:val="正文文本 Char"/>
    <w:link w:val="aff5"/>
    <w:rsid w:val="00DA2812"/>
    <w:rPr>
      <w:rFonts w:ascii="Arial" w:eastAsia="宋体" w:hAnsi="Arial" w:cs="Arial"/>
      <w:color w:val="000000"/>
      <w:spacing w:val="-2"/>
      <w:kern w:val="0"/>
      <w:sz w:val="20"/>
      <w:szCs w:val="20"/>
      <w:lang w:val="en-GB" w:eastAsia="en-US"/>
    </w:rPr>
  </w:style>
  <w:style w:type="paragraph" w:styleId="aff5">
    <w:name w:val="Body Text"/>
    <w:basedOn w:val="a2"/>
    <w:link w:val="Chare"/>
    <w:rsid w:val="00DA2812"/>
    <w:pPr>
      <w:tabs>
        <w:tab w:val="right" w:leader="dot" w:pos="4421"/>
      </w:tabs>
      <w:suppressAutoHyphens/>
      <w:overflowPunct w:val="0"/>
      <w:autoSpaceDE w:val="0"/>
      <w:autoSpaceDN w:val="0"/>
      <w:adjustRightInd w:val="0"/>
      <w:spacing w:before="66"/>
      <w:textAlignment w:val="baseline"/>
    </w:pPr>
    <w:rPr>
      <w:rFonts w:ascii="Arial" w:hAnsi="Arial" w:cs="Arial"/>
      <w:color w:val="000000"/>
      <w:spacing w:val="-2"/>
      <w:kern w:val="0"/>
      <w:sz w:val="20"/>
      <w:szCs w:val="20"/>
      <w:lang w:val="en-GB" w:eastAsia="en-US"/>
    </w:rPr>
  </w:style>
  <w:style w:type="character" w:customStyle="1" w:styleId="11">
    <w:name w:val="正文文本 字符1"/>
    <w:basedOn w:val="a3"/>
    <w:uiPriority w:val="99"/>
    <w:semiHidden/>
    <w:rsid w:val="00DA2812"/>
    <w:rPr>
      <w:rFonts w:ascii="Times New Roman" w:eastAsia="宋体" w:hAnsi="Times New Roman" w:cs="Times New Roman"/>
      <w:szCs w:val="24"/>
    </w:rPr>
  </w:style>
  <w:style w:type="paragraph" w:styleId="40">
    <w:name w:val="index 4"/>
    <w:basedOn w:val="a2"/>
    <w:next w:val="a2"/>
    <w:rsid w:val="00DA2812"/>
    <w:pPr>
      <w:ind w:left="840" w:hanging="210"/>
      <w:jc w:val="left"/>
    </w:pPr>
    <w:rPr>
      <w:rFonts w:ascii="Calibri" w:hAnsi="Calibri"/>
      <w:sz w:val="20"/>
      <w:szCs w:val="20"/>
    </w:rPr>
  </w:style>
  <w:style w:type="paragraph" w:customStyle="1" w:styleId="aff6">
    <w:name w:val="章标题"/>
    <w:next w:val="aa"/>
    <w:rsid w:val="00DA2812"/>
    <w:pPr>
      <w:tabs>
        <w:tab w:val="num" w:pos="480"/>
      </w:tabs>
      <w:spacing w:beforeLines="100" w:afterLines="100"/>
      <w:ind w:left="480" w:hanging="480"/>
      <w:jc w:val="both"/>
      <w:outlineLvl w:val="1"/>
    </w:pPr>
    <w:rPr>
      <w:rFonts w:ascii="黑体" w:eastAsia="黑体" w:hAnsi="Times New Roman" w:cs="Times New Roman"/>
      <w:kern w:val="0"/>
      <w:szCs w:val="20"/>
    </w:rPr>
  </w:style>
  <w:style w:type="paragraph" w:customStyle="1" w:styleId="12">
    <w:name w:val="列出段落1"/>
    <w:basedOn w:val="a2"/>
    <w:rsid w:val="00DA2812"/>
    <w:pPr>
      <w:spacing w:line="60" w:lineRule="atLeast"/>
      <w:ind w:firstLineChars="200" w:firstLine="420"/>
    </w:pPr>
    <w:rPr>
      <w:rFonts w:ascii="Calibri" w:hAnsi="Calibri"/>
      <w:szCs w:val="22"/>
    </w:rPr>
  </w:style>
  <w:style w:type="paragraph" w:customStyle="1" w:styleId="aff7">
    <w:name w:val="正文图标题"/>
    <w:next w:val="aa"/>
    <w:rsid w:val="00DA2812"/>
    <w:pPr>
      <w:tabs>
        <w:tab w:val="left" w:pos="360"/>
        <w:tab w:val="num" w:pos="567"/>
      </w:tabs>
      <w:spacing w:beforeLines="50" w:afterLines="50"/>
      <w:ind w:left="170" w:hanging="170"/>
      <w:jc w:val="center"/>
    </w:pPr>
    <w:rPr>
      <w:rFonts w:ascii="黑体" w:eastAsia="黑体" w:hAnsi="Times New Roman" w:cs="Times New Roman"/>
      <w:kern w:val="0"/>
      <w:szCs w:val="20"/>
    </w:rPr>
  </w:style>
  <w:style w:type="character" w:customStyle="1" w:styleId="CharChar12">
    <w:name w:val="Char Char12"/>
    <w:rsid w:val="00DA2812"/>
    <w:rPr>
      <w:rFonts w:ascii="宋体" w:eastAsia="宋体" w:hAnsi="宋体" w:cs="宋体"/>
      <w:b/>
      <w:bCs/>
      <w:sz w:val="27"/>
      <w:szCs w:val="27"/>
      <w:lang w:val="en-US" w:eastAsia="zh-CN" w:bidi="ar-SA"/>
    </w:rPr>
  </w:style>
  <w:style w:type="paragraph" w:customStyle="1" w:styleId="aff8">
    <w:name w:val="发布日期"/>
    <w:rsid w:val="00DA2812"/>
    <w:pPr>
      <w:framePr w:w="3997" w:h="471" w:hRule="exact" w:vSpace="181" w:wrap="around" w:hAnchor="page" w:x="7089" w:y="14097" w:anchorLock="1"/>
      <w:tabs>
        <w:tab w:val="num" w:pos="360"/>
      </w:tabs>
      <w:ind w:left="360"/>
    </w:pPr>
    <w:rPr>
      <w:rFonts w:ascii="Times New Roman" w:eastAsia="黑体" w:hAnsi="Times New Roman" w:cs="Times New Roman"/>
      <w:kern w:val="0"/>
      <w:sz w:val="28"/>
      <w:szCs w:val="20"/>
    </w:rPr>
  </w:style>
  <w:style w:type="paragraph" w:customStyle="1" w:styleId="aff9">
    <w:name w:val="封面标准代替信息"/>
    <w:rsid w:val="00DA2812"/>
    <w:pPr>
      <w:framePr w:w="9140" w:h="1242" w:hRule="exact" w:hSpace="284" w:wrap="around" w:vAnchor="page" w:hAnchor="page" w:x="1645" w:y="2910" w:anchorLock="1"/>
      <w:tabs>
        <w:tab w:val="num" w:pos="840"/>
      </w:tabs>
      <w:spacing w:before="57" w:line="280" w:lineRule="exact"/>
      <w:jc w:val="right"/>
    </w:pPr>
    <w:rPr>
      <w:rFonts w:ascii="宋体" w:eastAsia="宋体" w:hAnsi="Times New Roman" w:cs="Times New Roman"/>
      <w:kern w:val="0"/>
      <w:szCs w:val="21"/>
    </w:rPr>
  </w:style>
  <w:style w:type="paragraph" w:customStyle="1" w:styleId="affa">
    <w:name w:val="图表脚注说明"/>
    <w:basedOn w:val="a2"/>
    <w:rsid w:val="00DA2812"/>
    <w:pPr>
      <w:tabs>
        <w:tab w:val="num" w:pos="567"/>
      </w:tabs>
      <w:ind w:left="170" w:hanging="170"/>
    </w:pPr>
    <w:rPr>
      <w:rFonts w:ascii="宋体"/>
      <w:sz w:val="18"/>
      <w:szCs w:val="18"/>
    </w:rPr>
  </w:style>
  <w:style w:type="character" w:customStyle="1" w:styleId="labellist1">
    <w:name w:val="label_list1"/>
    <w:rsid w:val="00DA2812"/>
    <w:rPr>
      <w:rFonts w:cs="Times New Roman"/>
    </w:rPr>
  </w:style>
  <w:style w:type="paragraph" w:customStyle="1" w:styleId="affb">
    <w:name w:val="列项◆（三级）"/>
    <w:basedOn w:val="a2"/>
    <w:rsid w:val="00DA2812"/>
    <w:pPr>
      <w:tabs>
        <w:tab w:val="num" w:pos="1678"/>
      </w:tabs>
      <w:ind w:left="1678" w:hanging="414"/>
    </w:pPr>
    <w:rPr>
      <w:rFonts w:ascii="宋体"/>
      <w:szCs w:val="21"/>
    </w:rPr>
  </w:style>
  <w:style w:type="paragraph" w:customStyle="1" w:styleId="affc">
    <w:name w:val="编号列项（三级）"/>
    <w:rsid w:val="00DA2812"/>
    <w:pPr>
      <w:tabs>
        <w:tab w:val="num" w:pos="0"/>
      </w:tabs>
      <w:ind w:left="1679" w:hanging="420"/>
    </w:pPr>
    <w:rPr>
      <w:rFonts w:ascii="宋体" w:eastAsia="宋体" w:hAnsi="Times New Roman" w:cs="Times New Roman"/>
      <w:kern w:val="0"/>
      <w:szCs w:val="20"/>
    </w:rPr>
  </w:style>
  <w:style w:type="character" w:customStyle="1" w:styleId="CharChar4">
    <w:name w:val="Char Char4"/>
    <w:rsid w:val="00DA2812"/>
    <w:rPr>
      <w:rFonts w:ascii="宋体" w:eastAsia="宋体" w:hAnsi="宋体" w:cs="宋体"/>
      <w:b/>
      <w:bCs/>
      <w:sz w:val="27"/>
      <w:szCs w:val="27"/>
      <w:lang w:val="en-US" w:eastAsia="zh-CN" w:bidi="ar-SA"/>
    </w:rPr>
  </w:style>
  <w:style w:type="paragraph" w:customStyle="1" w:styleId="affd">
    <w:name w:val="目次、标准名称标题"/>
    <w:basedOn w:val="a2"/>
    <w:next w:val="aa"/>
    <w:rsid w:val="00DA281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styleId="affe">
    <w:name w:val="Strong"/>
    <w:uiPriority w:val="22"/>
    <w:qFormat/>
    <w:rsid w:val="00DA2812"/>
    <w:rPr>
      <w:b/>
      <w:bCs/>
    </w:rPr>
  </w:style>
  <w:style w:type="character" w:customStyle="1" w:styleId="CharChar6">
    <w:name w:val="Char Char6"/>
    <w:rsid w:val="00DA2812"/>
    <w:rPr>
      <w:b/>
      <w:bCs/>
      <w:kern w:val="44"/>
      <w:sz w:val="44"/>
      <w:szCs w:val="44"/>
    </w:rPr>
  </w:style>
  <w:style w:type="paragraph" w:styleId="afff">
    <w:name w:val="Normal Indent"/>
    <w:basedOn w:val="a2"/>
    <w:rsid w:val="00DA2812"/>
    <w:pPr>
      <w:ind w:firstLineChars="200" w:firstLine="420"/>
    </w:pPr>
  </w:style>
  <w:style w:type="paragraph" w:customStyle="1" w:styleId="afff0">
    <w:name w:val="标准书眉_奇数页"/>
    <w:next w:val="a2"/>
    <w:rsid w:val="00DA2812"/>
    <w:pPr>
      <w:tabs>
        <w:tab w:val="center" w:pos="4154"/>
        <w:tab w:val="right" w:pos="8306"/>
      </w:tabs>
      <w:spacing w:after="220"/>
      <w:jc w:val="right"/>
    </w:pPr>
    <w:rPr>
      <w:rFonts w:ascii="黑体" w:eastAsia="黑体" w:hAnsi="Times New Roman" w:cs="Times New Roman"/>
      <w:noProof/>
      <w:kern w:val="0"/>
      <w:szCs w:val="21"/>
    </w:rPr>
  </w:style>
  <w:style w:type="paragraph" w:customStyle="1" w:styleId="23">
    <w:name w:val="封面标准号2"/>
    <w:rsid w:val="00DA2812"/>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1">
    <w:name w:val="四级条标题"/>
    <w:basedOn w:val="af4"/>
    <w:next w:val="aa"/>
    <w:rsid w:val="00DA2812"/>
    <w:pPr>
      <w:tabs>
        <w:tab w:val="clear" w:pos="180"/>
      </w:tabs>
      <w:ind w:left="0" w:firstLine="0"/>
      <w:outlineLvl w:val="5"/>
    </w:pPr>
  </w:style>
  <w:style w:type="paragraph" w:customStyle="1" w:styleId="afff2">
    <w:name w:val="注×："/>
    <w:rsid w:val="00DA2812"/>
    <w:pPr>
      <w:widowControl w:val="0"/>
      <w:autoSpaceDE w:val="0"/>
      <w:autoSpaceDN w:val="0"/>
      <w:ind w:left="811" w:hanging="448"/>
      <w:jc w:val="both"/>
    </w:pPr>
    <w:rPr>
      <w:rFonts w:ascii="宋体" w:eastAsia="宋体" w:hAnsi="Times New Roman" w:cs="Times New Roman"/>
      <w:kern w:val="0"/>
      <w:sz w:val="18"/>
      <w:szCs w:val="18"/>
    </w:rPr>
  </w:style>
  <w:style w:type="paragraph" w:customStyle="1" w:styleId="afff3">
    <w:name w:val="二级无"/>
    <w:basedOn w:val="af"/>
    <w:rsid w:val="00DA2812"/>
    <w:pPr>
      <w:spacing w:beforeLines="0" w:afterLines="0"/>
      <w:ind w:left="735"/>
    </w:pPr>
    <w:rPr>
      <w:rFonts w:ascii="宋体" w:eastAsia="宋体"/>
    </w:rPr>
  </w:style>
  <w:style w:type="paragraph" w:customStyle="1" w:styleId="afff4">
    <w:name w:val="标准标志"/>
    <w:next w:val="a2"/>
    <w:rsid w:val="00DA2812"/>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5">
    <w:name w:val="标准称谓"/>
    <w:next w:val="a2"/>
    <w:rsid w:val="00DA281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6">
    <w:name w:val="标准书脚_偶数页"/>
    <w:rsid w:val="00DA2812"/>
    <w:pPr>
      <w:spacing w:before="120"/>
      <w:ind w:left="221"/>
    </w:pPr>
    <w:rPr>
      <w:rFonts w:ascii="宋体" w:eastAsia="宋体" w:hAnsi="Times New Roman" w:cs="Times New Roman"/>
      <w:kern w:val="0"/>
      <w:sz w:val="18"/>
      <w:szCs w:val="18"/>
    </w:rPr>
  </w:style>
  <w:style w:type="paragraph" w:customStyle="1" w:styleId="afff7">
    <w:name w:val="标准书眉_偶数页"/>
    <w:basedOn w:val="afff0"/>
    <w:next w:val="a2"/>
    <w:rsid w:val="00DA2812"/>
    <w:pPr>
      <w:jc w:val="left"/>
    </w:pPr>
  </w:style>
  <w:style w:type="paragraph" w:customStyle="1" w:styleId="afff8">
    <w:name w:val="标准书眉一"/>
    <w:rsid w:val="00DA2812"/>
    <w:pPr>
      <w:jc w:val="both"/>
    </w:pPr>
    <w:rPr>
      <w:rFonts w:ascii="Times New Roman" w:eastAsia="宋体" w:hAnsi="Times New Roman" w:cs="Times New Roman"/>
      <w:kern w:val="0"/>
      <w:sz w:val="20"/>
      <w:szCs w:val="20"/>
    </w:rPr>
  </w:style>
  <w:style w:type="paragraph" w:customStyle="1" w:styleId="afff9">
    <w:name w:val="参考文献"/>
    <w:basedOn w:val="a2"/>
    <w:next w:val="aa"/>
    <w:rsid w:val="00DA281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a">
    <w:name w:val="参考文献、索引标题"/>
    <w:basedOn w:val="a2"/>
    <w:next w:val="aa"/>
    <w:rsid w:val="00DA2812"/>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b">
    <w:name w:val="发布"/>
    <w:rsid w:val="00DA2812"/>
    <w:rPr>
      <w:rFonts w:ascii="黑体" w:eastAsia="黑体"/>
      <w:spacing w:val="85"/>
      <w:w w:val="100"/>
      <w:position w:val="3"/>
      <w:sz w:val="28"/>
      <w:szCs w:val="28"/>
    </w:rPr>
  </w:style>
  <w:style w:type="paragraph" w:customStyle="1" w:styleId="afffc">
    <w:name w:val="发布部门"/>
    <w:next w:val="aa"/>
    <w:rsid w:val="00DA2812"/>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13">
    <w:name w:val="封面标准号1"/>
    <w:rsid w:val="00DA2812"/>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d">
    <w:name w:val="封面标准名称"/>
    <w:rsid w:val="00DA2812"/>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e">
    <w:name w:val="封面标准英文名称"/>
    <w:basedOn w:val="afffd"/>
    <w:rsid w:val="00DA2812"/>
    <w:pPr>
      <w:framePr w:wrap="around"/>
      <w:spacing w:before="370" w:line="400" w:lineRule="exact"/>
    </w:pPr>
    <w:rPr>
      <w:rFonts w:ascii="Times New Roman"/>
      <w:sz w:val="28"/>
      <w:szCs w:val="28"/>
    </w:rPr>
  </w:style>
  <w:style w:type="paragraph" w:customStyle="1" w:styleId="affff">
    <w:name w:val="封面一致性程度标识"/>
    <w:basedOn w:val="afffe"/>
    <w:rsid w:val="00DA2812"/>
    <w:pPr>
      <w:framePr w:wrap="around"/>
      <w:spacing w:before="440"/>
    </w:pPr>
    <w:rPr>
      <w:rFonts w:ascii="宋体" w:eastAsia="宋体"/>
    </w:rPr>
  </w:style>
  <w:style w:type="paragraph" w:customStyle="1" w:styleId="affff0">
    <w:name w:val="封面标准文稿类别"/>
    <w:basedOn w:val="affff"/>
    <w:rsid w:val="00DA2812"/>
    <w:pPr>
      <w:framePr w:wrap="around"/>
      <w:spacing w:after="160" w:line="240" w:lineRule="auto"/>
    </w:pPr>
    <w:rPr>
      <w:sz w:val="24"/>
    </w:rPr>
  </w:style>
  <w:style w:type="paragraph" w:customStyle="1" w:styleId="affff1">
    <w:name w:val="封面标准文稿编辑信息"/>
    <w:basedOn w:val="affff0"/>
    <w:rsid w:val="00DA2812"/>
    <w:pPr>
      <w:framePr w:wrap="around"/>
      <w:spacing w:before="180" w:line="180" w:lineRule="exact"/>
    </w:pPr>
    <w:rPr>
      <w:sz w:val="21"/>
    </w:rPr>
  </w:style>
  <w:style w:type="paragraph" w:customStyle="1" w:styleId="affff2">
    <w:name w:val="封面正文"/>
    <w:rsid w:val="00DA2812"/>
    <w:pPr>
      <w:jc w:val="both"/>
    </w:pPr>
    <w:rPr>
      <w:rFonts w:ascii="Times New Roman" w:eastAsia="宋体" w:hAnsi="Times New Roman" w:cs="Times New Roman"/>
      <w:kern w:val="0"/>
      <w:sz w:val="20"/>
      <w:szCs w:val="20"/>
    </w:rPr>
  </w:style>
  <w:style w:type="paragraph" w:customStyle="1" w:styleId="affff3">
    <w:name w:val="附录标识"/>
    <w:basedOn w:val="a2"/>
    <w:next w:val="aa"/>
    <w:rsid w:val="00DA2812"/>
    <w:pPr>
      <w:keepNext/>
      <w:widowControl/>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4">
    <w:name w:val="附录标题"/>
    <w:basedOn w:val="aa"/>
    <w:next w:val="aa"/>
    <w:rsid w:val="00DA2812"/>
    <w:pPr>
      <w:ind w:firstLineChars="0" w:firstLine="0"/>
      <w:jc w:val="center"/>
    </w:pPr>
    <w:rPr>
      <w:rFonts w:ascii="黑体" w:eastAsia="黑体"/>
    </w:rPr>
  </w:style>
  <w:style w:type="paragraph" w:customStyle="1" w:styleId="affff5">
    <w:name w:val="附录表标号"/>
    <w:basedOn w:val="a2"/>
    <w:next w:val="aa"/>
    <w:rsid w:val="00DA2812"/>
    <w:pPr>
      <w:spacing w:line="14" w:lineRule="exact"/>
      <w:ind w:left="811" w:hanging="448"/>
      <w:jc w:val="center"/>
      <w:outlineLvl w:val="0"/>
    </w:pPr>
    <w:rPr>
      <w:color w:val="FFFFFF"/>
    </w:rPr>
  </w:style>
  <w:style w:type="paragraph" w:customStyle="1" w:styleId="affff6">
    <w:name w:val="附录表标题"/>
    <w:basedOn w:val="a2"/>
    <w:next w:val="aa"/>
    <w:rsid w:val="00DA2812"/>
    <w:pPr>
      <w:tabs>
        <w:tab w:val="num" w:pos="180"/>
      </w:tabs>
      <w:spacing w:beforeLines="50" w:afterLines="50"/>
      <w:jc w:val="center"/>
    </w:pPr>
    <w:rPr>
      <w:rFonts w:ascii="黑体" w:eastAsia="黑体"/>
      <w:szCs w:val="21"/>
    </w:rPr>
  </w:style>
  <w:style w:type="paragraph" w:customStyle="1" w:styleId="affff7">
    <w:name w:val="附录二级条标题"/>
    <w:basedOn w:val="a2"/>
    <w:next w:val="aa"/>
    <w:rsid w:val="00DA2812"/>
    <w:pPr>
      <w:widowControl/>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8">
    <w:name w:val="附录二级无"/>
    <w:basedOn w:val="affff7"/>
    <w:rsid w:val="00DA2812"/>
    <w:pPr>
      <w:tabs>
        <w:tab w:val="clear" w:pos="360"/>
      </w:tabs>
      <w:spacing w:beforeLines="0" w:afterLines="0"/>
    </w:pPr>
    <w:rPr>
      <w:rFonts w:ascii="宋体" w:eastAsia="宋体"/>
      <w:szCs w:val="21"/>
    </w:rPr>
  </w:style>
  <w:style w:type="paragraph" w:customStyle="1" w:styleId="B1">
    <w:name w:val="B1标题"/>
    <w:basedOn w:val="1"/>
    <w:next w:val="aa"/>
    <w:link w:val="B1Char"/>
    <w:qFormat/>
    <w:rsid w:val="00DA2812"/>
    <w:pPr>
      <w:spacing w:before="100" w:beforeAutospacing="1" w:after="100" w:afterAutospacing="1"/>
      <w:ind w:firstLineChars="50" w:firstLine="181"/>
    </w:pPr>
    <w:rPr>
      <w:noProof/>
      <w:sz w:val="36"/>
      <w:szCs w:val="36"/>
    </w:rPr>
  </w:style>
  <w:style w:type="character" w:customStyle="1" w:styleId="B1Char">
    <w:name w:val="B1标题 Char"/>
    <w:link w:val="B1"/>
    <w:rsid w:val="00DA2812"/>
    <w:rPr>
      <w:rFonts w:ascii="Times New Roman" w:eastAsia="宋体" w:hAnsi="Times New Roman" w:cs="Times New Roman"/>
      <w:b/>
      <w:bCs/>
      <w:noProof/>
      <w:kern w:val="44"/>
      <w:sz w:val="36"/>
      <w:szCs w:val="36"/>
    </w:rPr>
  </w:style>
  <w:style w:type="paragraph" w:customStyle="1" w:styleId="D111">
    <w:name w:val="D1.1.1"/>
    <w:basedOn w:val="4"/>
    <w:next w:val="aa"/>
    <w:qFormat/>
    <w:rsid w:val="00DA2812"/>
    <w:pPr>
      <w:widowControl/>
      <w:spacing w:line="360" w:lineRule="auto"/>
      <w:ind w:firstLineChars="200" w:firstLine="480"/>
      <w:jc w:val="left"/>
    </w:pPr>
    <w:rPr>
      <w:rFonts w:ascii="宋体" w:hAnsi="宋体" w:cs="Tahoma"/>
      <w:b w:val="0"/>
      <w:color w:val="333333"/>
      <w:kern w:val="0"/>
      <w:sz w:val="24"/>
    </w:rPr>
  </w:style>
  <w:style w:type="paragraph" w:customStyle="1" w:styleId="affff9">
    <w:name w:val="附录三级条标题"/>
    <w:basedOn w:val="affff7"/>
    <w:next w:val="aa"/>
    <w:rsid w:val="00DA2812"/>
    <w:pPr>
      <w:numPr>
        <w:ilvl w:val="4"/>
      </w:numPr>
      <w:tabs>
        <w:tab w:val="num" w:pos="360"/>
      </w:tabs>
      <w:outlineLvl w:val="4"/>
    </w:pPr>
  </w:style>
  <w:style w:type="paragraph" w:customStyle="1" w:styleId="affffa">
    <w:name w:val="附录三级无"/>
    <w:basedOn w:val="affff9"/>
    <w:rsid w:val="00DA2812"/>
    <w:pPr>
      <w:numPr>
        <w:ilvl w:val="5"/>
      </w:numPr>
      <w:tabs>
        <w:tab w:val="num" w:pos="360"/>
      </w:tabs>
      <w:spacing w:beforeLines="0" w:afterLines="0"/>
    </w:pPr>
    <w:rPr>
      <w:rFonts w:ascii="宋体" w:eastAsia="宋体"/>
      <w:szCs w:val="21"/>
    </w:rPr>
  </w:style>
  <w:style w:type="paragraph" w:customStyle="1" w:styleId="affffb">
    <w:name w:val="附录四级条标题"/>
    <w:basedOn w:val="affff9"/>
    <w:next w:val="aa"/>
    <w:rsid w:val="00DA2812"/>
    <w:pPr>
      <w:numPr>
        <w:ilvl w:val="0"/>
      </w:numPr>
      <w:tabs>
        <w:tab w:val="num" w:pos="360"/>
      </w:tabs>
      <w:outlineLvl w:val="5"/>
    </w:pPr>
  </w:style>
  <w:style w:type="paragraph" w:customStyle="1" w:styleId="affffc">
    <w:name w:val="附录四级无"/>
    <w:basedOn w:val="affffb"/>
    <w:rsid w:val="00DA2812"/>
    <w:pPr>
      <w:tabs>
        <w:tab w:val="clear" w:pos="360"/>
      </w:tabs>
      <w:spacing w:beforeLines="0" w:afterLines="0"/>
    </w:pPr>
    <w:rPr>
      <w:rFonts w:ascii="宋体" w:eastAsia="宋体"/>
      <w:szCs w:val="21"/>
    </w:rPr>
  </w:style>
  <w:style w:type="paragraph" w:customStyle="1" w:styleId="affffd">
    <w:name w:val="附录图标号"/>
    <w:basedOn w:val="a2"/>
    <w:rsid w:val="00DA2812"/>
    <w:pPr>
      <w:keepNext/>
      <w:pageBreakBefore/>
      <w:widowControl/>
      <w:spacing w:line="14" w:lineRule="exact"/>
      <w:ind w:firstLine="363"/>
      <w:jc w:val="center"/>
      <w:outlineLvl w:val="0"/>
    </w:pPr>
    <w:rPr>
      <w:color w:val="FFFFFF"/>
    </w:rPr>
  </w:style>
  <w:style w:type="paragraph" w:customStyle="1" w:styleId="affffe">
    <w:name w:val="附录图标题"/>
    <w:basedOn w:val="a2"/>
    <w:next w:val="aa"/>
    <w:rsid w:val="00DA2812"/>
    <w:pPr>
      <w:tabs>
        <w:tab w:val="num" w:pos="363"/>
      </w:tabs>
      <w:spacing w:beforeLines="50" w:afterLines="50"/>
      <w:jc w:val="center"/>
    </w:pPr>
    <w:rPr>
      <w:rFonts w:ascii="黑体" w:eastAsia="黑体"/>
      <w:szCs w:val="21"/>
    </w:rPr>
  </w:style>
  <w:style w:type="paragraph" w:customStyle="1" w:styleId="afffff">
    <w:name w:val="附录五级条标题"/>
    <w:basedOn w:val="affffb"/>
    <w:next w:val="aa"/>
    <w:rsid w:val="00DA2812"/>
    <w:pPr>
      <w:outlineLvl w:val="6"/>
    </w:pPr>
  </w:style>
  <w:style w:type="paragraph" w:customStyle="1" w:styleId="afffff0">
    <w:name w:val="附录五级无"/>
    <w:basedOn w:val="afffff"/>
    <w:rsid w:val="00DA2812"/>
    <w:pPr>
      <w:numPr>
        <w:ilvl w:val="1"/>
      </w:numPr>
      <w:tabs>
        <w:tab w:val="num" w:pos="360"/>
      </w:tabs>
      <w:spacing w:beforeLines="0" w:afterLines="0"/>
    </w:pPr>
    <w:rPr>
      <w:rFonts w:ascii="宋体" w:eastAsia="宋体"/>
      <w:szCs w:val="21"/>
    </w:rPr>
  </w:style>
  <w:style w:type="paragraph" w:customStyle="1" w:styleId="afffff1">
    <w:name w:val="附录章标题"/>
    <w:next w:val="aa"/>
    <w:rsid w:val="00DA2812"/>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f2">
    <w:name w:val="附录一级条标题"/>
    <w:basedOn w:val="afffff1"/>
    <w:next w:val="aa"/>
    <w:rsid w:val="00DA2812"/>
    <w:pPr>
      <w:autoSpaceDN w:val="0"/>
      <w:spacing w:beforeLines="50" w:afterLines="50"/>
      <w:outlineLvl w:val="2"/>
    </w:pPr>
  </w:style>
  <w:style w:type="paragraph" w:customStyle="1" w:styleId="afffff3">
    <w:name w:val="附录一级无"/>
    <w:basedOn w:val="afffff2"/>
    <w:rsid w:val="00DA2812"/>
    <w:pPr>
      <w:tabs>
        <w:tab w:val="clear" w:pos="360"/>
      </w:tabs>
      <w:spacing w:beforeLines="0" w:afterLines="0"/>
    </w:pPr>
    <w:rPr>
      <w:rFonts w:ascii="宋体" w:eastAsia="宋体"/>
      <w:szCs w:val="21"/>
    </w:rPr>
  </w:style>
  <w:style w:type="paragraph" w:customStyle="1" w:styleId="E1111">
    <w:name w:val="E1.1.1.1"/>
    <w:basedOn w:val="5"/>
    <w:qFormat/>
    <w:rsid w:val="00DA2812"/>
    <w:pPr>
      <w:spacing w:line="360" w:lineRule="auto"/>
      <w:ind w:firstLineChars="196" w:firstLine="412"/>
    </w:pPr>
    <w:rPr>
      <w:rFonts w:ascii="宋体" w:hAnsi="宋体"/>
      <w:b w:val="0"/>
      <w:color w:val="000000"/>
      <w:sz w:val="21"/>
      <w:szCs w:val="21"/>
    </w:rPr>
  </w:style>
  <w:style w:type="paragraph" w:customStyle="1" w:styleId="afffff4">
    <w:name w:val="列项说明"/>
    <w:basedOn w:val="a2"/>
    <w:rsid w:val="00DA2812"/>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列项说明数字编号"/>
    <w:rsid w:val="00DA2812"/>
    <w:pPr>
      <w:ind w:leftChars="400" w:left="600" w:hangingChars="200" w:hanging="200"/>
    </w:pPr>
    <w:rPr>
      <w:rFonts w:ascii="宋体" w:eastAsia="宋体" w:hAnsi="Times New Roman" w:cs="Times New Roman"/>
      <w:kern w:val="0"/>
      <w:szCs w:val="20"/>
    </w:rPr>
  </w:style>
  <w:style w:type="paragraph" w:customStyle="1" w:styleId="afffff6">
    <w:name w:val="目次、索引正文"/>
    <w:rsid w:val="00DA2812"/>
    <w:pPr>
      <w:spacing w:line="320" w:lineRule="exact"/>
      <w:jc w:val="both"/>
    </w:pPr>
    <w:rPr>
      <w:rFonts w:ascii="宋体" w:eastAsia="宋体" w:hAnsi="Times New Roman" w:cs="Times New Roman"/>
      <w:kern w:val="0"/>
      <w:szCs w:val="20"/>
    </w:rPr>
  </w:style>
  <w:style w:type="paragraph" w:customStyle="1" w:styleId="afffff7">
    <w:name w:val="其他标准标志"/>
    <w:basedOn w:val="afff4"/>
    <w:rsid w:val="00DA2812"/>
    <w:pPr>
      <w:framePr w:w="6101" w:wrap="around" w:vAnchor="page" w:hAnchor="page" w:x="4673" w:y="942"/>
    </w:pPr>
    <w:rPr>
      <w:w w:val="130"/>
    </w:rPr>
  </w:style>
  <w:style w:type="paragraph" w:customStyle="1" w:styleId="afffff8">
    <w:name w:val="其他标准称谓"/>
    <w:next w:val="a2"/>
    <w:rsid w:val="00DA2812"/>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9">
    <w:name w:val="其他发布部门"/>
    <w:basedOn w:val="afffc"/>
    <w:rsid w:val="00DA2812"/>
    <w:pPr>
      <w:framePr w:wrap="around" w:y="15310"/>
      <w:spacing w:line="0" w:lineRule="atLeast"/>
    </w:pPr>
    <w:rPr>
      <w:rFonts w:ascii="黑体" w:eastAsia="黑体"/>
      <w:b w:val="0"/>
    </w:rPr>
  </w:style>
  <w:style w:type="paragraph" w:customStyle="1" w:styleId="afffffa">
    <w:name w:val="前言、引言标题"/>
    <w:next w:val="aa"/>
    <w:rsid w:val="00DA2812"/>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b">
    <w:name w:val="三级无"/>
    <w:basedOn w:val="af4"/>
    <w:rsid w:val="00DA2812"/>
    <w:pPr>
      <w:tabs>
        <w:tab w:val="clear" w:pos="180"/>
      </w:tabs>
      <w:spacing w:beforeLines="0" w:afterLines="0"/>
      <w:ind w:left="0" w:firstLine="0"/>
    </w:pPr>
    <w:rPr>
      <w:rFonts w:ascii="宋体" w:eastAsia="宋体"/>
    </w:rPr>
  </w:style>
  <w:style w:type="paragraph" w:customStyle="1" w:styleId="afffffc">
    <w:name w:val="实施日期"/>
    <w:basedOn w:val="aff8"/>
    <w:rsid w:val="00DA2812"/>
    <w:pPr>
      <w:framePr w:wrap="around" w:vAnchor="page" w:hAnchor="text"/>
      <w:tabs>
        <w:tab w:val="clear" w:pos="360"/>
      </w:tabs>
      <w:ind w:left="0"/>
      <w:jc w:val="right"/>
    </w:pPr>
  </w:style>
  <w:style w:type="paragraph" w:customStyle="1" w:styleId="afffffd">
    <w:name w:val="示例后文字"/>
    <w:basedOn w:val="aa"/>
    <w:next w:val="aa"/>
    <w:qFormat/>
    <w:rsid w:val="00DA2812"/>
    <w:pPr>
      <w:ind w:firstLine="360"/>
    </w:pPr>
    <w:rPr>
      <w:sz w:val="18"/>
    </w:rPr>
  </w:style>
  <w:style w:type="paragraph" w:customStyle="1" w:styleId="afffffe">
    <w:name w:val="首示例"/>
    <w:next w:val="aa"/>
    <w:link w:val="Charf"/>
    <w:qFormat/>
    <w:rsid w:val="00DA2812"/>
    <w:pPr>
      <w:tabs>
        <w:tab w:val="num" w:pos="360"/>
      </w:tabs>
    </w:pPr>
    <w:rPr>
      <w:rFonts w:ascii="宋体" w:eastAsia="宋体" w:hAnsi="宋体" w:cs="Times New Roman"/>
      <w:kern w:val="0"/>
      <w:sz w:val="18"/>
      <w:szCs w:val="18"/>
    </w:rPr>
  </w:style>
  <w:style w:type="character" w:customStyle="1" w:styleId="Charf">
    <w:name w:val="首示例 Char"/>
    <w:link w:val="afffffe"/>
    <w:rsid w:val="00DA2812"/>
    <w:rPr>
      <w:rFonts w:ascii="宋体" w:eastAsia="宋体" w:hAnsi="宋体" w:cs="Times New Roman"/>
      <w:kern w:val="0"/>
      <w:sz w:val="18"/>
      <w:szCs w:val="18"/>
    </w:rPr>
  </w:style>
  <w:style w:type="paragraph" w:customStyle="1" w:styleId="affffff">
    <w:name w:val="四级无"/>
    <w:basedOn w:val="afff1"/>
    <w:rsid w:val="00DA2812"/>
    <w:pPr>
      <w:spacing w:beforeLines="0" w:afterLines="0"/>
    </w:pPr>
    <w:rPr>
      <w:rFonts w:ascii="宋体" w:eastAsia="宋体"/>
    </w:rPr>
  </w:style>
  <w:style w:type="paragraph" w:styleId="14">
    <w:name w:val="index 1"/>
    <w:basedOn w:val="a2"/>
    <w:next w:val="aa"/>
    <w:rsid w:val="00DA2812"/>
    <w:pPr>
      <w:tabs>
        <w:tab w:val="right" w:leader="dot" w:pos="9299"/>
      </w:tabs>
      <w:jc w:val="left"/>
    </w:pPr>
    <w:rPr>
      <w:rFonts w:ascii="宋体"/>
      <w:szCs w:val="21"/>
    </w:rPr>
  </w:style>
  <w:style w:type="paragraph" w:styleId="24">
    <w:name w:val="index 2"/>
    <w:basedOn w:val="a2"/>
    <w:next w:val="a2"/>
    <w:autoRedefine/>
    <w:rsid w:val="00DA2812"/>
    <w:pPr>
      <w:ind w:left="420" w:hanging="210"/>
      <w:jc w:val="left"/>
    </w:pPr>
    <w:rPr>
      <w:rFonts w:ascii="Calibri" w:hAnsi="Calibri"/>
      <w:sz w:val="20"/>
      <w:szCs w:val="20"/>
    </w:rPr>
  </w:style>
  <w:style w:type="paragraph" w:styleId="30">
    <w:name w:val="index 3"/>
    <w:basedOn w:val="a2"/>
    <w:next w:val="a2"/>
    <w:autoRedefine/>
    <w:rsid w:val="00DA2812"/>
    <w:pPr>
      <w:ind w:left="630" w:hanging="210"/>
      <w:jc w:val="left"/>
    </w:pPr>
    <w:rPr>
      <w:rFonts w:ascii="Calibri" w:hAnsi="Calibri"/>
      <w:sz w:val="20"/>
      <w:szCs w:val="20"/>
    </w:rPr>
  </w:style>
  <w:style w:type="paragraph" w:styleId="50">
    <w:name w:val="index 5"/>
    <w:basedOn w:val="a2"/>
    <w:next w:val="a2"/>
    <w:autoRedefine/>
    <w:rsid w:val="00DA2812"/>
    <w:pPr>
      <w:ind w:left="1050" w:hanging="210"/>
      <w:jc w:val="left"/>
    </w:pPr>
    <w:rPr>
      <w:rFonts w:ascii="Calibri" w:hAnsi="Calibri"/>
      <w:sz w:val="20"/>
      <w:szCs w:val="20"/>
    </w:rPr>
  </w:style>
  <w:style w:type="paragraph" w:styleId="6">
    <w:name w:val="index 6"/>
    <w:basedOn w:val="a2"/>
    <w:next w:val="a2"/>
    <w:autoRedefine/>
    <w:rsid w:val="00DA2812"/>
    <w:pPr>
      <w:ind w:left="1260" w:hanging="210"/>
      <w:jc w:val="left"/>
    </w:pPr>
    <w:rPr>
      <w:rFonts w:ascii="Calibri" w:hAnsi="Calibri"/>
      <w:sz w:val="20"/>
      <w:szCs w:val="20"/>
    </w:rPr>
  </w:style>
  <w:style w:type="paragraph" w:styleId="7">
    <w:name w:val="index 7"/>
    <w:basedOn w:val="a2"/>
    <w:next w:val="a2"/>
    <w:autoRedefine/>
    <w:rsid w:val="00DA2812"/>
    <w:pPr>
      <w:ind w:left="1470" w:hanging="210"/>
      <w:jc w:val="left"/>
    </w:pPr>
    <w:rPr>
      <w:rFonts w:ascii="Calibri" w:hAnsi="Calibri"/>
      <w:sz w:val="20"/>
      <w:szCs w:val="20"/>
    </w:rPr>
  </w:style>
  <w:style w:type="paragraph" w:styleId="8">
    <w:name w:val="index 8"/>
    <w:basedOn w:val="a2"/>
    <w:next w:val="a2"/>
    <w:autoRedefine/>
    <w:rsid w:val="00DA2812"/>
    <w:pPr>
      <w:ind w:left="1680" w:hanging="210"/>
      <w:jc w:val="left"/>
    </w:pPr>
    <w:rPr>
      <w:rFonts w:ascii="Calibri" w:hAnsi="Calibri"/>
      <w:sz w:val="20"/>
      <w:szCs w:val="20"/>
    </w:rPr>
  </w:style>
  <w:style w:type="paragraph" w:styleId="90">
    <w:name w:val="index 9"/>
    <w:basedOn w:val="a2"/>
    <w:next w:val="a2"/>
    <w:autoRedefine/>
    <w:rsid w:val="00DA2812"/>
    <w:pPr>
      <w:ind w:left="1890" w:hanging="210"/>
      <w:jc w:val="left"/>
    </w:pPr>
    <w:rPr>
      <w:rFonts w:ascii="Calibri" w:hAnsi="Calibri"/>
      <w:sz w:val="20"/>
      <w:szCs w:val="20"/>
    </w:rPr>
  </w:style>
  <w:style w:type="paragraph" w:styleId="affffff0">
    <w:name w:val="index heading"/>
    <w:basedOn w:val="a2"/>
    <w:next w:val="14"/>
    <w:rsid w:val="00DA2812"/>
    <w:pPr>
      <w:spacing w:before="120" w:after="120"/>
      <w:jc w:val="center"/>
    </w:pPr>
    <w:rPr>
      <w:rFonts w:ascii="Calibri" w:hAnsi="Calibri"/>
      <w:b/>
      <w:bCs/>
      <w:iCs/>
      <w:szCs w:val="20"/>
    </w:rPr>
  </w:style>
  <w:style w:type="paragraph" w:styleId="affffff1">
    <w:name w:val="caption"/>
    <w:basedOn w:val="a2"/>
    <w:next w:val="a2"/>
    <w:qFormat/>
    <w:rsid w:val="00DA2812"/>
    <w:pPr>
      <w:spacing w:before="152" w:after="160"/>
    </w:pPr>
    <w:rPr>
      <w:rFonts w:ascii="Arial" w:eastAsia="黑体" w:hAnsi="Arial" w:cs="Arial"/>
      <w:sz w:val="20"/>
      <w:szCs w:val="20"/>
    </w:rPr>
  </w:style>
  <w:style w:type="paragraph" w:customStyle="1" w:styleId="affffff2">
    <w:name w:val="条文脚注"/>
    <w:basedOn w:val="afc"/>
    <w:rsid w:val="00DA2812"/>
    <w:pPr>
      <w:ind w:left="0" w:firstLine="0"/>
      <w:jc w:val="both"/>
    </w:pPr>
  </w:style>
  <w:style w:type="paragraph" w:customStyle="1" w:styleId="affffff3">
    <w:name w:val="图标脚注说明"/>
    <w:basedOn w:val="aa"/>
    <w:rsid w:val="00DA2812"/>
    <w:pPr>
      <w:ind w:left="840" w:firstLineChars="0" w:hanging="420"/>
    </w:pPr>
    <w:rPr>
      <w:sz w:val="18"/>
      <w:szCs w:val="18"/>
    </w:rPr>
  </w:style>
  <w:style w:type="paragraph" w:customStyle="1" w:styleId="affffff4">
    <w:name w:val="文献分类号"/>
    <w:rsid w:val="00DA2812"/>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5">
    <w:name w:val="五级无"/>
    <w:basedOn w:val="af2"/>
    <w:rsid w:val="00DA2812"/>
    <w:pPr>
      <w:spacing w:beforeLines="0" w:afterLines="0"/>
    </w:pPr>
    <w:rPr>
      <w:rFonts w:ascii="宋体" w:eastAsia="宋体"/>
    </w:rPr>
  </w:style>
  <w:style w:type="paragraph" w:customStyle="1" w:styleId="affffff6">
    <w:name w:val="一级无"/>
    <w:basedOn w:val="ae"/>
    <w:rsid w:val="00DA2812"/>
    <w:pPr>
      <w:spacing w:beforeLines="0" w:afterLines="0"/>
      <w:ind w:left="0" w:firstLine="0"/>
    </w:pPr>
    <w:rPr>
      <w:rFonts w:ascii="宋体" w:eastAsia="宋体"/>
    </w:rPr>
  </w:style>
  <w:style w:type="character" w:styleId="affffff7">
    <w:name w:val="FollowedHyperlink"/>
    <w:rsid w:val="00DA2812"/>
    <w:rPr>
      <w:color w:val="800080"/>
      <w:u w:val="single"/>
    </w:rPr>
  </w:style>
  <w:style w:type="paragraph" w:customStyle="1" w:styleId="affffff8">
    <w:name w:val="正文公式编号制表符"/>
    <w:basedOn w:val="aa"/>
    <w:next w:val="aa"/>
    <w:qFormat/>
    <w:rsid w:val="00DA2812"/>
    <w:pPr>
      <w:ind w:firstLineChars="0" w:firstLine="0"/>
    </w:pPr>
  </w:style>
  <w:style w:type="paragraph" w:customStyle="1" w:styleId="affffff9">
    <w:name w:val="终结线"/>
    <w:basedOn w:val="a2"/>
    <w:rsid w:val="00DA2812"/>
    <w:pPr>
      <w:framePr w:hSpace="181" w:vSpace="181" w:wrap="around" w:vAnchor="text" w:hAnchor="margin" w:xAlign="center" w:y="285"/>
    </w:pPr>
  </w:style>
  <w:style w:type="paragraph" w:customStyle="1" w:styleId="affffffa">
    <w:name w:val="其他发布日期"/>
    <w:basedOn w:val="aff8"/>
    <w:rsid w:val="00DA2812"/>
    <w:pPr>
      <w:framePr w:wrap="around" w:vAnchor="page" w:hAnchor="text" w:x="1419"/>
      <w:tabs>
        <w:tab w:val="clear" w:pos="360"/>
      </w:tabs>
      <w:ind w:left="0"/>
    </w:pPr>
  </w:style>
  <w:style w:type="paragraph" w:customStyle="1" w:styleId="affffffb">
    <w:name w:val="其他实施日期"/>
    <w:basedOn w:val="afffffc"/>
    <w:rsid w:val="00DA2812"/>
    <w:pPr>
      <w:framePr w:wrap="around"/>
    </w:pPr>
  </w:style>
  <w:style w:type="paragraph" w:customStyle="1" w:styleId="25">
    <w:name w:val="封面标准名称2"/>
    <w:basedOn w:val="afffd"/>
    <w:rsid w:val="00DA2812"/>
    <w:pPr>
      <w:framePr w:wrap="around" w:y="4469"/>
      <w:spacing w:beforeLines="630"/>
    </w:pPr>
  </w:style>
  <w:style w:type="paragraph" w:customStyle="1" w:styleId="26">
    <w:name w:val="封面标准英文名称2"/>
    <w:basedOn w:val="afffe"/>
    <w:rsid w:val="00DA2812"/>
    <w:pPr>
      <w:framePr w:wrap="around" w:y="4469"/>
    </w:pPr>
  </w:style>
  <w:style w:type="paragraph" w:customStyle="1" w:styleId="27">
    <w:name w:val="封面一致性程度标识2"/>
    <w:basedOn w:val="affff"/>
    <w:rsid w:val="00DA2812"/>
    <w:pPr>
      <w:framePr w:wrap="around" w:y="4469"/>
    </w:pPr>
  </w:style>
  <w:style w:type="paragraph" w:customStyle="1" w:styleId="28">
    <w:name w:val="封面标准文稿类别2"/>
    <w:basedOn w:val="affff0"/>
    <w:rsid w:val="00DA2812"/>
    <w:pPr>
      <w:framePr w:wrap="around" w:y="4469"/>
    </w:pPr>
  </w:style>
  <w:style w:type="paragraph" w:customStyle="1" w:styleId="29">
    <w:name w:val="封面标准文稿编辑信息2"/>
    <w:basedOn w:val="affff1"/>
    <w:rsid w:val="00DA2812"/>
    <w:pPr>
      <w:framePr w:wrap="around" w:y="4469"/>
    </w:pPr>
  </w:style>
  <w:style w:type="paragraph" w:customStyle="1" w:styleId="affffffc">
    <w:name w:val="示例内容"/>
    <w:rsid w:val="00DA2812"/>
    <w:pPr>
      <w:ind w:firstLineChars="200" w:firstLine="200"/>
    </w:pPr>
    <w:rPr>
      <w:rFonts w:ascii="宋体" w:eastAsia="宋体" w:hAnsi="Times New Roman" w:cs="Times New Roman"/>
      <w:noProof/>
      <w:kern w:val="0"/>
      <w:sz w:val="18"/>
      <w:szCs w:val="18"/>
    </w:rPr>
  </w:style>
  <w:style w:type="paragraph" w:styleId="affffffd">
    <w:name w:val="Body Text Indent"/>
    <w:basedOn w:val="a2"/>
    <w:link w:val="Charf0"/>
    <w:rsid w:val="00DA2812"/>
    <w:pPr>
      <w:spacing w:after="120"/>
      <w:ind w:leftChars="200" w:left="420"/>
    </w:pPr>
    <w:rPr>
      <w:kern w:val="0"/>
      <w:sz w:val="20"/>
    </w:rPr>
  </w:style>
  <w:style w:type="character" w:customStyle="1" w:styleId="Charf0">
    <w:name w:val="正文文本缩进 Char"/>
    <w:basedOn w:val="a3"/>
    <w:link w:val="affffffd"/>
    <w:rsid w:val="00DA2812"/>
    <w:rPr>
      <w:rFonts w:ascii="Times New Roman" w:eastAsia="宋体" w:hAnsi="Times New Roman" w:cs="Times New Roman"/>
      <w:kern w:val="0"/>
      <w:sz w:val="20"/>
      <w:szCs w:val="24"/>
    </w:rPr>
  </w:style>
  <w:style w:type="character" w:customStyle="1" w:styleId="22">
    <w:name w:val="正文首行缩进 2 字符"/>
    <w:link w:val="a9"/>
    <w:rsid w:val="00DA2812"/>
    <w:rPr>
      <w:rFonts w:ascii="Cambria" w:eastAsia="宋体" w:hAnsi="Cambria" w:cs="Cambria"/>
      <w:kern w:val="0"/>
      <w:sz w:val="24"/>
      <w:szCs w:val="24"/>
      <w:lang w:eastAsia="ar-SA"/>
    </w:rPr>
  </w:style>
  <w:style w:type="paragraph" w:styleId="affffffe">
    <w:name w:val="Plain Text"/>
    <w:basedOn w:val="a2"/>
    <w:link w:val="Charf1"/>
    <w:rsid w:val="00DA2812"/>
    <w:rPr>
      <w:rFonts w:ascii="宋体" w:hAnsi="Courier New"/>
      <w:kern w:val="0"/>
      <w:sz w:val="20"/>
      <w:szCs w:val="21"/>
    </w:rPr>
  </w:style>
  <w:style w:type="character" w:customStyle="1" w:styleId="Charf1">
    <w:name w:val="纯文本 Char"/>
    <w:basedOn w:val="a3"/>
    <w:link w:val="affffffe"/>
    <w:rsid w:val="00DA2812"/>
    <w:rPr>
      <w:rFonts w:ascii="宋体" w:eastAsia="宋体" w:hAnsi="Courier New" w:cs="Times New Roman"/>
      <w:kern w:val="0"/>
      <w:sz w:val="20"/>
      <w:szCs w:val="21"/>
    </w:rPr>
  </w:style>
  <w:style w:type="character" w:customStyle="1" w:styleId="def">
    <w:name w:val="def"/>
    <w:basedOn w:val="a3"/>
    <w:rsid w:val="00DA2812"/>
  </w:style>
  <w:style w:type="paragraph" w:customStyle="1" w:styleId="afffffff">
    <w:name w:val="二级条标题 + (符号) 黑体"/>
    <w:aliases w:val="黑色"/>
    <w:basedOn w:val="a2"/>
    <w:rsid w:val="00DA2812"/>
    <w:pPr>
      <w:autoSpaceDE w:val="0"/>
      <w:autoSpaceDN w:val="0"/>
      <w:adjustRightInd w:val="0"/>
      <w:jc w:val="left"/>
    </w:pPr>
    <w:rPr>
      <w:rFonts w:ascii="宋体.." w:eastAsia="宋体.." w:cs="宋体.."/>
      <w:color w:val="000000"/>
      <w:kern w:val="0"/>
      <w:sz w:val="23"/>
      <w:szCs w:val="23"/>
    </w:rPr>
  </w:style>
  <w:style w:type="paragraph" w:customStyle="1" w:styleId="afffffff0">
    <w:name w:val="二级条标题 + 加粗"/>
    <w:basedOn w:val="a2"/>
    <w:rsid w:val="00DA2812"/>
    <w:pPr>
      <w:autoSpaceDE w:val="0"/>
      <w:autoSpaceDN w:val="0"/>
      <w:adjustRightInd w:val="0"/>
      <w:jc w:val="left"/>
    </w:pPr>
    <w:rPr>
      <w:rFonts w:ascii="宋体....." w:eastAsia="宋体....." w:cs="宋体....."/>
      <w:color w:val="000000"/>
      <w:kern w:val="0"/>
      <w:sz w:val="23"/>
      <w:szCs w:val="23"/>
    </w:rPr>
  </w:style>
  <w:style w:type="paragraph" w:customStyle="1" w:styleId="05">
    <w:name w:val="二级条标题 + 段前: 0.5 行"/>
    <w:aliases w:val="段后: 0.5 行"/>
    <w:basedOn w:val="a2"/>
    <w:rsid w:val="00DA2812"/>
    <w:pPr>
      <w:autoSpaceDE w:val="0"/>
      <w:autoSpaceDN w:val="0"/>
      <w:adjustRightInd w:val="0"/>
      <w:jc w:val="left"/>
    </w:pPr>
    <w:rPr>
      <w:rFonts w:ascii="黑体" w:eastAsia="黑体" w:cs="宋体.."/>
      <w:color w:val="000000"/>
      <w:kern w:val="0"/>
      <w:sz w:val="23"/>
      <w:szCs w:val="23"/>
    </w:rPr>
  </w:style>
  <w:style w:type="paragraph" w:customStyle="1" w:styleId="afffffff1">
    <w:name w:val="二级】"/>
    <w:basedOn w:val="a2"/>
    <w:rsid w:val="00DA2812"/>
    <w:pPr>
      <w:autoSpaceDE w:val="0"/>
      <w:autoSpaceDN w:val="0"/>
      <w:adjustRightInd w:val="0"/>
      <w:jc w:val="left"/>
    </w:pPr>
    <w:rPr>
      <w:rFonts w:ascii="宋体..烮.." w:eastAsia="宋体..烮.." w:cs="宋体..烮.."/>
      <w:color w:val="000000"/>
      <w:kern w:val="0"/>
      <w:sz w:val="19"/>
      <w:szCs w:val="19"/>
    </w:rPr>
  </w:style>
  <w:style w:type="paragraph" w:styleId="afffffff2">
    <w:name w:val="Revision"/>
    <w:hidden/>
    <w:uiPriority w:val="99"/>
    <w:rsid w:val="00DA2812"/>
    <w:rPr>
      <w:rFonts w:ascii="Times New Roman" w:eastAsia="宋体" w:hAnsi="Times New Roman" w:cs="Times New Roman"/>
      <w:szCs w:val="24"/>
    </w:rPr>
  </w:style>
  <w:style w:type="paragraph" w:customStyle="1" w:styleId="afffffff3">
    <w:name w:val="样式 宋体 小四 加粗"/>
    <w:basedOn w:val="a2"/>
    <w:link w:val="Charf2"/>
    <w:rsid w:val="00DA2812"/>
    <w:rPr>
      <w:rFonts w:ascii="宋体" w:hAnsi="宋体"/>
      <w:b/>
      <w:kern w:val="0"/>
      <w:sz w:val="24"/>
    </w:rPr>
  </w:style>
  <w:style w:type="character" w:customStyle="1" w:styleId="Charf2">
    <w:name w:val="样式 宋体 小四 加粗 Char"/>
    <w:link w:val="afffffff3"/>
    <w:rsid w:val="00DA2812"/>
    <w:rPr>
      <w:rFonts w:ascii="宋体" w:eastAsia="宋体" w:hAnsi="宋体" w:cs="Times New Roman"/>
      <w:b/>
      <w:kern w:val="0"/>
      <w:sz w:val="24"/>
      <w:szCs w:val="24"/>
    </w:rPr>
  </w:style>
  <w:style w:type="character" w:customStyle="1" w:styleId="highlight1">
    <w:name w:val="highlight1"/>
    <w:rsid w:val="00DA2812"/>
    <w:rPr>
      <w:shd w:val="clear" w:color="auto" w:fill="FFFF00"/>
    </w:rPr>
  </w:style>
  <w:style w:type="character" w:customStyle="1" w:styleId="CharChar7">
    <w:name w:val="Char Char7"/>
    <w:rsid w:val="00DA2812"/>
    <w:rPr>
      <w:kern w:val="2"/>
      <w:sz w:val="18"/>
      <w:szCs w:val="18"/>
    </w:rPr>
  </w:style>
  <w:style w:type="paragraph" w:customStyle="1" w:styleId="15">
    <w:name w:val="样式1"/>
    <w:basedOn w:val="a2"/>
    <w:qFormat/>
    <w:rsid w:val="00DA2812"/>
    <w:pPr>
      <w:spacing w:line="240" w:lineRule="atLeast"/>
      <w:ind w:firstLineChars="200" w:firstLine="200"/>
    </w:pPr>
    <w:rPr>
      <w:rFonts w:ascii="宋体" w:hAnsi="宋体"/>
      <w:color w:val="000000"/>
      <w:szCs w:val="21"/>
    </w:rPr>
  </w:style>
  <w:style w:type="paragraph" w:customStyle="1" w:styleId="afffffff4">
    <w:name w:val="我的标题"/>
    <w:basedOn w:val="a2"/>
    <w:qFormat/>
    <w:rsid w:val="00DA2812"/>
    <w:pPr>
      <w:spacing w:line="360" w:lineRule="auto"/>
      <w:ind w:leftChars="100" w:left="100" w:rightChars="100" w:right="100"/>
      <w:jc w:val="left"/>
    </w:pPr>
    <w:rPr>
      <w:rFonts w:ascii="宋体" w:hAnsi="宋体"/>
      <w:b/>
      <w:color w:val="000000"/>
      <w:szCs w:val="21"/>
    </w:rPr>
  </w:style>
  <w:style w:type="paragraph" w:customStyle="1" w:styleId="afffffff5">
    <w:name w:val="我的段落"/>
    <w:basedOn w:val="a2"/>
    <w:qFormat/>
    <w:rsid w:val="00DA2812"/>
    <w:pPr>
      <w:spacing w:before="240" w:after="240"/>
    </w:pPr>
    <w:rPr>
      <w:b/>
    </w:rPr>
  </w:style>
  <w:style w:type="paragraph" w:customStyle="1" w:styleId="400">
    <w:name w:val="样式 首行缩进:  4.0 字符"/>
    <w:basedOn w:val="a2"/>
    <w:rsid w:val="00DA2812"/>
    <w:pPr>
      <w:ind w:firstLineChars="405" w:firstLine="850"/>
    </w:pPr>
    <w:rPr>
      <w:rFonts w:cs="宋体"/>
      <w:szCs w:val="20"/>
    </w:rPr>
  </w:style>
  <w:style w:type="character" w:customStyle="1" w:styleId="CharChar8">
    <w:name w:val="Char Char8"/>
    <w:rsid w:val="00DA2812"/>
    <w:rPr>
      <w:rFonts w:ascii="Cambria" w:hAnsi="Cambria"/>
      <w:b/>
      <w:bCs/>
      <w:kern w:val="2"/>
      <w:sz w:val="26"/>
      <w:szCs w:val="26"/>
    </w:rPr>
  </w:style>
  <w:style w:type="character" w:customStyle="1" w:styleId="st">
    <w:name w:val="st"/>
    <w:rsid w:val="00DA2812"/>
  </w:style>
  <w:style w:type="paragraph" w:customStyle="1" w:styleId="ListParagraph1">
    <w:name w:val="List Paragraph1"/>
    <w:basedOn w:val="a2"/>
    <w:rsid w:val="00DA2812"/>
    <w:pPr>
      <w:ind w:firstLineChars="200" w:firstLine="420"/>
    </w:pPr>
    <w:rPr>
      <w:szCs w:val="21"/>
    </w:rPr>
  </w:style>
  <w:style w:type="paragraph" w:styleId="31">
    <w:name w:val="Body Text Indent 3"/>
    <w:basedOn w:val="a2"/>
    <w:link w:val="3Char0"/>
    <w:rsid w:val="00DA2812"/>
    <w:pPr>
      <w:spacing w:line="360" w:lineRule="auto"/>
      <w:ind w:firstLine="480"/>
    </w:pPr>
    <w:rPr>
      <w:rFonts w:ascii="华文行楷" w:eastAsia="华文行楷"/>
      <w:kern w:val="0"/>
      <w:sz w:val="24"/>
    </w:rPr>
  </w:style>
  <w:style w:type="character" w:customStyle="1" w:styleId="3Char0">
    <w:name w:val="正文文本缩进 3 Char"/>
    <w:basedOn w:val="a3"/>
    <w:link w:val="31"/>
    <w:rsid w:val="00DA2812"/>
    <w:rPr>
      <w:rFonts w:ascii="华文行楷" w:eastAsia="华文行楷" w:hAnsi="Times New Roman" w:cs="Times New Roman"/>
      <w:kern w:val="0"/>
      <w:sz w:val="24"/>
      <w:szCs w:val="24"/>
    </w:rPr>
  </w:style>
  <w:style w:type="character" w:customStyle="1" w:styleId="Heading1Char">
    <w:name w:val="Heading 1 Char"/>
    <w:locked/>
    <w:rsid w:val="00DA2812"/>
    <w:rPr>
      <w:rFonts w:ascii="Helvetica" w:hAnsi="Helvetica" w:cs="Helvetica"/>
      <w:b/>
      <w:bCs/>
      <w:kern w:val="36"/>
      <w:sz w:val="34"/>
      <w:szCs w:val="34"/>
    </w:rPr>
  </w:style>
  <w:style w:type="character" w:customStyle="1" w:styleId="withdrawn">
    <w:name w:val="withdrawn"/>
    <w:rsid w:val="00DA2812"/>
    <w:rPr>
      <w:rFonts w:cs="Times New Roman"/>
    </w:rPr>
  </w:style>
  <w:style w:type="character" w:styleId="afffffff6">
    <w:name w:val="Emphasis"/>
    <w:uiPriority w:val="20"/>
    <w:qFormat/>
    <w:rsid w:val="00DA2812"/>
    <w:rPr>
      <w:rFonts w:cs="Times New Roman"/>
      <w:color w:val="DD4B39"/>
    </w:rPr>
  </w:style>
  <w:style w:type="character" w:customStyle="1" w:styleId="st1">
    <w:name w:val="st1"/>
    <w:rsid w:val="00DA2812"/>
    <w:rPr>
      <w:rFonts w:cs="Times New Roman"/>
    </w:rPr>
  </w:style>
  <w:style w:type="paragraph" w:styleId="afffffff7">
    <w:name w:val="Block Text"/>
    <w:basedOn w:val="a2"/>
    <w:rsid w:val="00DA2812"/>
    <w:pPr>
      <w:widowControl/>
      <w:spacing w:after="120"/>
      <w:ind w:left="1440" w:right="1440"/>
      <w:jc w:val="left"/>
    </w:pPr>
    <w:rPr>
      <w:rFonts w:ascii="Arial" w:hAnsi="Arial"/>
      <w:kern w:val="0"/>
      <w:sz w:val="20"/>
      <w:lang w:eastAsia="en-US"/>
    </w:rPr>
  </w:style>
  <w:style w:type="paragraph" w:styleId="afffffff8">
    <w:name w:val="Title"/>
    <w:aliases w:val="A篇,1篇"/>
    <w:basedOn w:val="1"/>
    <w:next w:val="a2"/>
    <w:link w:val="Charf3"/>
    <w:qFormat/>
    <w:rsid w:val="00DA2812"/>
    <w:pPr>
      <w:spacing w:before="100" w:beforeAutospacing="1" w:after="100" w:afterAutospacing="1"/>
      <w:jc w:val="center"/>
    </w:pPr>
    <w:rPr>
      <w:sz w:val="32"/>
      <w:szCs w:val="32"/>
    </w:rPr>
  </w:style>
  <w:style w:type="character" w:customStyle="1" w:styleId="Charf3">
    <w:name w:val="标题 Char"/>
    <w:aliases w:val="A篇 Char,1篇 Char"/>
    <w:basedOn w:val="a3"/>
    <w:link w:val="afffffff8"/>
    <w:rsid w:val="00DA2812"/>
    <w:rPr>
      <w:rFonts w:ascii="Times New Roman" w:eastAsia="宋体" w:hAnsi="Times New Roman" w:cs="Times New Roman"/>
      <w:b/>
      <w:bCs/>
      <w:kern w:val="44"/>
      <w:sz w:val="32"/>
      <w:szCs w:val="32"/>
    </w:rPr>
  </w:style>
  <w:style w:type="character" w:customStyle="1" w:styleId="Heading3Char1">
    <w:name w:val="Heading 3 Char1"/>
    <w:uiPriority w:val="9"/>
    <w:semiHidden/>
    <w:rsid w:val="00DA2812"/>
    <w:rPr>
      <w:rFonts w:ascii="Calibri" w:eastAsia="宋体" w:hAnsi="Calibri" w:cs="Times New Roman"/>
      <w:b/>
      <w:bCs/>
      <w:sz w:val="32"/>
      <w:szCs w:val="32"/>
    </w:rPr>
  </w:style>
  <w:style w:type="character" w:customStyle="1" w:styleId="3Char1">
    <w:name w:val="标题 3 Char1"/>
    <w:uiPriority w:val="9"/>
    <w:semiHidden/>
    <w:rsid w:val="00DA2812"/>
    <w:rPr>
      <w:b/>
      <w:bCs/>
      <w:kern w:val="2"/>
      <w:sz w:val="32"/>
      <w:szCs w:val="32"/>
    </w:rPr>
  </w:style>
  <w:style w:type="character" w:styleId="afffffff9">
    <w:name w:val="Subtle Emphasis"/>
    <w:uiPriority w:val="19"/>
    <w:qFormat/>
    <w:rsid w:val="00DA2812"/>
    <w:rPr>
      <w:i/>
      <w:iCs/>
      <w:color w:val="404040"/>
    </w:rPr>
  </w:style>
  <w:style w:type="character" w:styleId="afffffffa">
    <w:name w:val="footnote reference"/>
    <w:rsid w:val="00DA2812"/>
    <w:rPr>
      <w:vertAlign w:val="superscript"/>
    </w:rPr>
  </w:style>
  <w:style w:type="character" w:styleId="afffffffb">
    <w:name w:val="endnote reference"/>
    <w:semiHidden/>
    <w:rsid w:val="00DA2812"/>
    <w:rPr>
      <w:vertAlign w:val="superscript"/>
    </w:rPr>
  </w:style>
  <w:style w:type="paragraph" w:customStyle="1" w:styleId="16">
    <w:name w:val="1"/>
    <w:rsid w:val="00DA2812"/>
    <w:pPr>
      <w:widowControl w:val="0"/>
      <w:jc w:val="both"/>
    </w:pPr>
    <w:rPr>
      <w:rFonts w:ascii="Times New Roman" w:eastAsia="宋体" w:hAnsi="Times New Roman" w:cs="Times New Roman"/>
      <w:szCs w:val="24"/>
    </w:rPr>
  </w:style>
  <w:style w:type="paragraph" w:styleId="a">
    <w:name w:val="List Bullet"/>
    <w:basedOn w:val="a2"/>
    <w:autoRedefine/>
    <w:rsid w:val="00DA2812"/>
    <w:pPr>
      <w:numPr>
        <w:numId w:val="3"/>
      </w:numPr>
      <w:spacing w:before="120"/>
      <w:jc w:val="left"/>
    </w:pPr>
    <w:rPr>
      <w:rFonts w:ascii="Arial" w:hAnsi="Arial"/>
      <w:kern w:val="0"/>
      <w:sz w:val="24"/>
      <w:szCs w:val="20"/>
      <w:lang w:eastAsia="en-US"/>
    </w:rPr>
  </w:style>
  <w:style w:type="paragraph" w:styleId="TOC">
    <w:name w:val="TOC Heading"/>
    <w:basedOn w:val="1"/>
    <w:next w:val="a2"/>
    <w:uiPriority w:val="39"/>
    <w:qFormat/>
    <w:rsid w:val="00DA2812"/>
    <w:pPr>
      <w:widowControl/>
      <w:spacing w:before="480" w:after="0" w:line="276" w:lineRule="auto"/>
      <w:jc w:val="left"/>
      <w:outlineLvl w:val="9"/>
    </w:pPr>
    <w:rPr>
      <w:rFonts w:ascii="Cambria" w:hAnsi="Cambria"/>
      <w:color w:val="365F91"/>
      <w:kern w:val="0"/>
      <w:sz w:val="28"/>
      <w:szCs w:val="28"/>
    </w:rPr>
  </w:style>
  <w:style w:type="paragraph" w:customStyle="1" w:styleId="ListParagraph2">
    <w:name w:val="List Paragraph2"/>
    <w:basedOn w:val="a2"/>
    <w:rsid w:val="00DA2812"/>
    <w:pPr>
      <w:ind w:firstLineChars="200" w:firstLine="420"/>
    </w:pPr>
    <w:rPr>
      <w:rFonts w:ascii="Calibri" w:hAnsi="Calibri"/>
      <w:szCs w:val="22"/>
    </w:rPr>
  </w:style>
  <w:style w:type="paragraph" w:customStyle="1" w:styleId="afffffffc">
    <w:name w:val="示例×："/>
    <w:basedOn w:val="a2"/>
    <w:qFormat/>
    <w:rsid w:val="00DA2812"/>
    <w:pPr>
      <w:widowControl/>
      <w:tabs>
        <w:tab w:val="num" w:pos="567"/>
      </w:tabs>
      <w:ind w:left="170" w:hanging="170"/>
    </w:pPr>
    <w:rPr>
      <w:rFonts w:ascii="宋体"/>
      <w:kern w:val="0"/>
      <w:sz w:val="18"/>
      <w:szCs w:val="18"/>
    </w:rPr>
  </w:style>
  <w:style w:type="paragraph" w:customStyle="1" w:styleId="a0">
    <w:name w:val="附录数字编号列项（二级）"/>
    <w:qFormat/>
    <w:rsid w:val="00DA2812"/>
    <w:pPr>
      <w:numPr>
        <w:numId w:val="1"/>
      </w:numPr>
      <w:tabs>
        <w:tab w:val="num" w:pos="840"/>
      </w:tabs>
      <w:ind w:left="839" w:hanging="419"/>
    </w:pPr>
    <w:rPr>
      <w:rFonts w:ascii="宋体" w:eastAsia="宋体" w:hAnsi="Times New Roman" w:cs="Times New Roman"/>
      <w:kern w:val="0"/>
      <w:szCs w:val="20"/>
    </w:rPr>
  </w:style>
  <w:style w:type="paragraph" w:customStyle="1" w:styleId="afffffffd">
    <w:name w:val="附录公式"/>
    <w:basedOn w:val="aa"/>
    <w:next w:val="aa"/>
    <w:link w:val="Charf4"/>
    <w:qFormat/>
    <w:rsid w:val="00DA2812"/>
  </w:style>
  <w:style w:type="character" w:customStyle="1" w:styleId="Charf4">
    <w:name w:val="附录公式 Char"/>
    <w:link w:val="afffffffd"/>
    <w:rsid w:val="00DA2812"/>
    <w:rPr>
      <w:rFonts w:ascii="宋体" w:eastAsia="宋体" w:hAnsi="Times New Roman" w:cs="Times New Roman"/>
      <w:noProof/>
      <w:kern w:val="0"/>
      <w:szCs w:val="20"/>
    </w:rPr>
  </w:style>
  <w:style w:type="paragraph" w:customStyle="1" w:styleId="afffffffe">
    <w:name w:val="附录公式编号制表符"/>
    <w:basedOn w:val="a2"/>
    <w:next w:val="aa"/>
    <w:qFormat/>
    <w:rsid w:val="00DA2812"/>
    <w:pPr>
      <w:widowControl/>
      <w:tabs>
        <w:tab w:val="center" w:pos="4201"/>
        <w:tab w:val="right" w:leader="dot" w:pos="9298"/>
      </w:tabs>
      <w:autoSpaceDE w:val="0"/>
      <w:autoSpaceDN w:val="0"/>
    </w:pPr>
    <w:rPr>
      <w:rFonts w:ascii="宋体"/>
      <w:noProof/>
      <w:kern w:val="0"/>
      <w:szCs w:val="20"/>
    </w:rPr>
  </w:style>
  <w:style w:type="paragraph" w:customStyle="1" w:styleId="a1">
    <w:name w:val="附录字母编号列项（一级）"/>
    <w:qFormat/>
    <w:rsid w:val="00DA2812"/>
    <w:pPr>
      <w:numPr>
        <w:numId w:val="2"/>
      </w:numPr>
    </w:pPr>
    <w:rPr>
      <w:rFonts w:ascii="宋体" w:eastAsia="宋体" w:hAnsi="Times New Roman" w:cs="Times New Roman"/>
      <w:noProof/>
      <w:kern w:val="0"/>
      <w:szCs w:val="20"/>
    </w:rPr>
  </w:style>
  <w:style w:type="paragraph" w:customStyle="1" w:styleId="2a">
    <w:name w:val="列出段落2"/>
    <w:basedOn w:val="a2"/>
    <w:qFormat/>
    <w:rsid w:val="00DA2812"/>
    <w:pPr>
      <w:ind w:firstLineChars="200" w:firstLine="420"/>
    </w:pPr>
    <w:rPr>
      <w:rFonts w:ascii="Calibri" w:hAnsi="Calibri"/>
      <w:szCs w:val="22"/>
    </w:rPr>
  </w:style>
  <w:style w:type="paragraph" w:customStyle="1" w:styleId="17">
    <w:name w:val="修订1"/>
    <w:hidden/>
    <w:rsid w:val="00DA2812"/>
    <w:rPr>
      <w:rFonts w:ascii="Times New Roman" w:eastAsia="宋体" w:hAnsi="Times New Roman" w:cs="Times New Roman"/>
      <w:szCs w:val="24"/>
    </w:rPr>
  </w:style>
  <w:style w:type="character" w:customStyle="1" w:styleId="18">
    <w:name w:val="不明显强调1"/>
    <w:qFormat/>
    <w:rsid w:val="00DA2812"/>
    <w:rPr>
      <w:i/>
      <w:color w:val="404040"/>
    </w:rPr>
  </w:style>
  <w:style w:type="paragraph" w:customStyle="1" w:styleId="TOC1">
    <w:name w:val="TOC 标题1"/>
    <w:basedOn w:val="1"/>
    <w:next w:val="a2"/>
    <w:qFormat/>
    <w:rsid w:val="00DA2812"/>
    <w:pPr>
      <w:widowControl/>
      <w:spacing w:before="480" w:after="0" w:line="276" w:lineRule="auto"/>
      <w:jc w:val="left"/>
      <w:outlineLvl w:val="9"/>
    </w:pPr>
    <w:rPr>
      <w:rFonts w:ascii="Cambria" w:hAnsi="Cambria"/>
      <w:color w:val="365F91"/>
      <w:kern w:val="0"/>
      <w:sz w:val="28"/>
      <w:szCs w:val="28"/>
    </w:rPr>
  </w:style>
  <w:style w:type="character" w:customStyle="1" w:styleId="EndnoteTextChar1">
    <w:name w:val="Endnote Text Char1"/>
    <w:uiPriority w:val="99"/>
    <w:semiHidden/>
    <w:rsid w:val="00DA2812"/>
    <w:rPr>
      <w:rFonts w:ascii="Times New Roman" w:hAnsi="Times New Roman"/>
      <w:szCs w:val="21"/>
    </w:rPr>
  </w:style>
  <w:style w:type="character" w:customStyle="1" w:styleId="BodyTextChar1">
    <w:name w:val="Body Text Char1"/>
    <w:uiPriority w:val="99"/>
    <w:semiHidden/>
    <w:rsid w:val="00DA2812"/>
    <w:rPr>
      <w:rFonts w:ascii="Times New Roman" w:hAnsi="Times New Roman"/>
      <w:szCs w:val="21"/>
    </w:rPr>
  </w:style>
  <w:style w:type="character" w:customStyle="1" w:styleId="19">
    <w:name w:val="已访问的超链接1"/>
    <w:rsid w:val="00DA2812"/>
    <w:rPr>
      <w:color w:val="800080"/>
      <w:u w:val="single"/>
    </w:rPr>
  </w:style>
  <w:style w:type="character" w:customStyle="1" w:styleId="Char11">
    <w:name w:val="正文文本 Char1"/>
    <w:uiPriority w:val="99"/>
    <w:semiHidden/>
    <w:rsid w:val="00DA2812"/>
    <w:rPr>
      <w:rFonts w:ascii="Times New Roman" w:eastAsia="宋体" w:hAnsi="Times New Roman" w:cs="Times New Roman"/>
      <w:sz w:val="21"/>
      <w:szCs w:val="24"/>
    </w:rPr>
  </w:style>
  <w:style w:type="numbering" w:customStyle="1" w:styleId="NoList1">
    <w:name w:val="No List1"/>
    <w:next w:val="a5"/>
    <w:uiPriority w:val="99"/>
    <w:semiHidden/>
    <w:unhideWhenUsed/>
    <w:rsid w:val="00DA2812"/>
  </w:style>
  <w:style w:type="character" w:styleId="affffffff">
    <w:name w:val="Placeholder Text"/>
    <w:uiPriority w:val="99"/>
    <w:semiHidden/>
    <w:rsid w:val="00DA2812"/>
    <w:rPr>
      <w:color w:val="808080"/>
    </w:rPr>
  </w:style>
  <w:style w:type="paragraph" w:styleId="2">
    <w:name w:val="List Bullet 2"/>
    <w:basedOn w:val="a2"/>
    <w:autoRedefine/>
    <w:rsid w:val="00DA2812"/>
    <w:pPr>
      <w:numPr>
        <w:numId w:val="4"/>
      </w:numPr>
      <w:spacing w:before="120"/>
      <w:jc w:val="left"/>
    </w:pPr>
    <w:rPr>
      <w:rFonts w:ascii="Arial" w:hAnsi="Arial"/>
      <w:kern w:val="0"/>
      <w:sz w:val="24"/>
      <w:szCs w:val="20"/>
      <w:lang w:eastAsia="en-US"/>
    </w:rPr>
  </w:style>
  <w:style w:type="paragraph" w:customStyle="1" w:styleId="StepnDescription">
    <w:name w:val="Step n: Description"/>
    <w:basedOn w:val="a2"/>
    <w:next w:val="a2"/>
    <w:link w:val="StepnDescriptionChar"/>
    <w:rsid w:val="00DA2812"/>
    <w:pPr>
      <w:keepNext/>
      <w:widowControl/>
      <w:spacing w:before="240"/>
      <w:jc w:val="left"/>
    </w:pPr>
    <w:rPr>
      <w:rFonts w:ascii="Arial" w:hAnsi="Arial"/>
      <w:b/>
      <w:kern w:val="0"/>
      <w:sz w:val="20"/>
      <w:szCs w:val="20"/>
      <w:lang w:eastAsia="en-US"/>
    </w:rPr>
  </w:style>
  <w:style w:type="character" w:customStyle="1" w:styleId="StepnDescriptionChar">
    <w:name w:val="Step n: Description Char"/>
    <w:link w:val="StepnDescription"/>
    <w:locked/>
    <w:rsid w:val="00DA2812"/>
    <w:rPr>
      <w:rFonts w:ascii="Arial" w:eastAsia="宋体" w:hAnsi="Arial" w:cs="Times New Roman"/>
      <w:b/>
      <w:kern w:val="0"/>
      <w:sz w:val="20"/>
      <w:szCs w:val="20"/>
      <w:lang w:eastAsia="en-US"/>
    </w:rPr>
  </w:style>
  <w:style w:type="paragraph" w:customStyle="1" w:styleId="1a">
    <w:name w:val="列表段落1"/>
    <w:basedOn w:val="a2"/>
    <w:rsid w:val="00DA2812"/>
    <w:pPr>
      <w:ind w:firstLineChars="200" w:firstLine="420"/>
    </w:pPr>
    <w:rPr>
      <w:rFonts w:ascii="Calibri" w:hAnsi="Calibri"/>
      <w:szCs w:val="22"/>
    </w:rPr>
  </w:style>
  <w:style w:type="character" w:customStyle="1" w:styleId="1b">
    <w:name w:val="访问过的超链接1"/>
    <w:rsid w:val="00DA2812"/>
    <w:rPr>
      <w:color w:val="800080"/>
      <w:u w:val="single"/>
    </w:rPr>
  </w:style>
  <w:style w:type="paragraph" w:customStyle="1" w:styleId="32">
    <w:name w:val="列出段落3"/>
    <w:basedOn w:val="a2"/>
    <w:rsid w:val="00DA2812"/>
    <w:pPr>
      <w:ind w:firstLineChars="200" w:firstLine="420"/>
    </w:pPr>
    <w:rPr>
      <w:rFonts w:ascii="Calibri" w:hAnsi="Calibri"/>
      <w:szCs w:val="22"/>
    </w:rPr>
  </w:style>
  <w:style w:type="paragraph" w:styleId="affffffff0">
    <w:name w:val="List Paragraph"/>
    <w:basedOn w:val="a2"/>
    <w:uiPriority w:val="34"/>
    <w:qFormat/>
    <w:rsid w:val="00DA2812"/>
    <w:pPr>
      <w:ind w:firstLineChars="200" w:firstLine="420"/>
    </w:pPr>
  </w:style>
  <w:style w:type="paragraph" w:styleId="2b">
    <w:name w:val="Body Text First Indent 2"/>
    <w:basedOn w:val="affffffd"/>
    <w:link w:val="2Char0"/>
    <w:uiPriority w:val="99"/>
    <w:semiHidden/>
    <w:unhideWhenUsed/>
    <w:rsid w:val="00DA2812"/>
    <w:pPr>
      <w:ind w:firstLineChars="200" w:firstLine="420"/>
    </w:pPr>
    <w:rPr>
      <w:kern w:val="2"/>
      <w:sz w:val="21"/>
    </w:rPr>
  </w:style>
  <w:style w:type="character" w:customStyle="1" w:styleId="2Char0">
    <w:name w:val="正文首行缩进 2 Char"/>
    <w:basedOn w:val="Charf0"/>
    <w:link w:val="2b"/>
    <w:uiPriority w:val="99"/>
    <w:semiHidden/>
    <w:rsid w:val="00DA2812"/>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62</Pages>
  <Words>7131</Words>
  <Characters>40651</Characters>
  <Application>Microsoft Office Word</Application>
  <DocSecurity>0</DocSecurity>
  <Lines>338</Lines>
  <Paragraphs>95</Paragraphs>
  <ScaleCrop>false</ScaleCrop>
  <Company/>
  <LinksUpToDate>false</LinksUpToDate>
  <CharactersWithSpaces>47687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周巧 Zhou Qiao</dc:creator>
  <cp:lastModifiedBy>郑佳</cp:lastModifiedBy>
  <cp:revision>12</cp:revision>
  <dcterms:created xsi:type="dcterms:W3CDTF">2022-06-14T02:01:00Z</dcterms:created>
  <dcterms:modified xsi:type="dcterms:W3CDTF">2022-06-15T01:31:00Z</dcterms:modified>
</cp:coreProperties>
</file>